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F8830" w14:textId="22F95FE5" w:rsidR="00C654D5" w:rsidRDefault="00E271F5">
      <w:pPr>
        <w:pStyle w:val="ad"/>
        <w:rPr>
          <w:rFonts w:eastAsia="MS Mincho" w:cs="Arial"/>
          <w:sz w:val="24"/>
          <w:szCs w:val="24"/>
          <w:lang w:eastAsia="en-GB"/>
        </w:rPr>
      </w:pPr>
      <w:bookmarkStart w:id="0" w:name="_Hlk70523179"/>
      <w:bookmarkEnd w:id="0"/>
      <w:r>
        <w:rPr>
          <w:rFonts w:eastAsia="MS Mincho" w:cs="Arial"/>
          <w:sz w:val="24"/>
          <w:szCs w:val="24"/>
          <w:lang w:eastAsia="en-GB"/>
        </w:rPr>
        <w:t>3GPP TSG-RAN WG2 Meeting #11</w:t>
      </w:r>
      <w:r w:rsidR="00160B9F">
        <w:rPr>
          <w:rFonts w:eastAsia="MS Mincho" w:cs="Arial"/>
          <w:sz w:val="24"/>
          <w:szCs w:val="24"/>
          <w:lang w:eastAsia="en-GB"/>
        </w:rPr>
        <w:t>7</w:t>
      </w:r>
      <w:r>
        <w:rPr>
          <w:rFonts w:eastAsia="MS Mincho" w:cs="Arial"/>
          <w:sz w:val="24"/>
          <w:szCs w:val="24"/>
          <w:lang w:eastAsia="en-GB"/>
        </w:rPr>
        <w:t xml:space="preserve">-e     </w:t>
      </w:r>
      <w:r>
        <w:rPr>
          <w:rFonts w:eastAsia="MS Mincho" w:cs="Arial"/>
          <w:sz w:val="24"/>
          <w:szCs w:val="24"/>
          <w:lang w:eastAsia="en-GB"/>
        </w:rPr>
        <w:tab/>
      </w:r>
      <w:r>
        <w:rPr>
          <w:rFonts w:eastAsia="MS Mincho" w:cs="Arial"/>
          <w:sz w:val="24"/>
          <w:szCs w:val="24"/>
          <w:lang w:eastAsia="en-GB"/>
        </w:rPr>
        <w:tab/>
      </w:r>
      <w:r>
        <w:rPr>
          <w:rFonts w:eastAsia="MS Mincho" w:cs="Arial"/>
          <w:sz w:val="24"/>
          <w:szCs w:val="24"/>
          <w:lang w:eastAsia="en-GB"/>
        </w:rPr>
        <w:tab/>
        <w:t xml:space="preserve">          </w:t>
      </w:r>
      <w:r>
        <w:rPr>
          <w:rFonts w:eastAsia="MS Mincho" w:cs="Arial"/>
          <w:sz w:val="24"/>
          <w:szCs w:val="24"/>
          <w:lang w:eastAsia="en-GB"/>
        </w:rPr>
        <w:tab/>
        <w:t xml:space="preserve">                    </w:t>
      </w:r>
      <w:r w:rsidR="00160B9F">
        <w:rPr>
          <w:rFonts w:eastAsia="MS Mincho" w:cs="Arial"/>
          <w:sz w:val="24"/>
          <w:szCs w:val="24"/>
          <w:lang w:eastAsia="en-GB"/>
        </w:rPr>
        <w:t xml:space="preserve">   </w:t>
      </w:r>
      <w:r>
        <w:rPr>
          <w:rFonts w:eastAsia="MS Mincho" w:cs="Arial"/>
          <w:sz w:val="24"/>
          <w:szCs w:val="24"/>
          <w:lang w:eastAsia="en-GB"/>
        </w:rPr>
        <w:t xml:space="preserve">  </w:t>
      </w:r>
      <w:r w:rsidR="002A1590">
        <w:rPr>
          <w:rFonts w:eastAsia="MS Mincho" w:cs="Arial"/>
          <w:sz w:val="24"/>
          <w:szCs w:val="24"/>
          <w:lang w:eastAsia="en-GB"/>
        </w:rPr>
        <w:t xml:space="preserve">      </w:t>
      </w:r>
      <w:r>
        <w:rPr>
          <w:rFonts w:eastAsia="MS Mincho" w:cs="Arial"/>
          <w:sz w:val="24"/>
          <w:szCs w:val="24"/>
          <w:lang w:eastAsia="en-GB"/>
        </w:rPr>
        <w:t>R2-2</w:t>
      </w:r>
      <w:r w:rsidR="00AE7E5B">
        <w:rPr>
          <w:rFonts w:eastAsia="MS Mincho" w:cs="Arial"/>
          <w:sz w:val="24"/>
          <w:szCs w:val="24"/>
          <w:lang w:eastAsia="en-GB"/>
        </w:rPr>
        <w:t>20</w:t>
      </w:r>
      <w:r w:rsidR="002A1590">
        <w:rPr>
          <w:rFonts w:eastAsia="MS Mincho" w:cs="Arial"/>
          <w:sz w:val="24"/>
          <w:szCs w:val="24"/>
          <w:lang w:eastAsia="en-GB"/>
        </w:rPr>
        <w:t>2621</w:t>
      </w:r>
    </w:p>
    <w:p w14:paraId="79E84F75" w14:textId="77777777" w:rsidR="00C654D5" w:rsidRDefault="00E271F5">
      <w:pPr>
        <w:pStyle w:val="ad"/>
        <w:rPr>
          <w:rFonts w:cs="Arial"/>
          <w:bCs/>
          <w:sz w:val="24"/>
          <w:szCs w:val="24"/>
          <w:lang w:eastAsia="zh-CN"/>
        </w:rPr>
      </w:pPr>
      <w:r>
        <w:rPr>
          <w:rFonts w:cs="Arial"/>
          <w:bCs/>
          <w:sz w:val="24"/>
          <w:szCs w:val="24"/>
          <w:lang w:eastAsia="zh-CN"/>
        </w:rPr>
        <w:t xml:space="preserve">Electronic Meeting, </w:t>
      </w:r>
      <w:r w:rsidR="00160B9F">
        <w:rPr>
          <w:rFonts w:cs="Arial"/>
          <w:bCs/>
          <w:sz w:val="24"/>
          <w:szCs w:val="24"/>
          <w:lang w:eastAsia="zh-CN"/>
        </w:rPr>
        <w:t xml:space="preserve">21 </w:t>
      </w:r>
      <w:r w:rsidR="00160B9F">
        <w:rPr>
          <w:rFonts w:cs="Arial" w:hint="eastAsia"/>
          <w:bCs/>
          <w:sz w:val="24"/>
          <w:szCs w:val="24"/>
          <w:lang w:eastAsia="zh-CN"/>
        </w:rPr>
        <w:t>February</w:t>
      </w:r>
      <w:r w:rsidR="00160B9F" w:rsidRPr="00F904EF">
        <w:rPr>
          <w:rFonts w:cs="Arial"/>
          <w:bCs/>
          <w:sz w:val="24"/>
          <w:szCs w:val="24"/>
          <w:lang w:eastAsia="zh-CN"/>
        </w:rPr>
        <w:t xml:space="preserve"> – </w:t>
      </w:r>
      <w:r w:rsidR="00160B9F">
        <w:rPr>
          <w:rFonts w:cs="Arial"/>
          <w:bCs/>
          <w:sz w:val="24"/>
          <w:szCs w:val="24"/>
          <w:lang w:eastAsia="zh-CN"/>
        </w:rPr>
        <w:t xml:space="preserve">3 </w:t>
      </w:r>
      <w:r w:rsidR="00160B9F">
        <w:rPr>
          <w:rFonts w:cs="Arial" w:hint="eastAsia"/>
          <w:bCs/>
          <w:sz w:val="24"/>
          <w:szCs w:val="24"/>
          <w:lang w:eastAsia="zh-CN"/>
        </w:rPr>
        <w:t>March</w:t>
      </w:r>
      <w:r w:rsidR="00160B9F" w:rsidRPr="00F904EF">
        <w:rPr>
          <w:rFonts w:cs="Arial"/>
          <w:bCs/>
          <w:sz w:val="24"/>
          <w:szCs w:val="24"/>
          <w:lang w:eastAsia="zh-CN"/>
        </w:rPr>
        <w:t>, 202</w:t>
      </w:r>
      <w:r w:rsidR="00160B9F">
        <w:rPr>
          <w:rFonts w:cs="Arial"/>
          <w:bCs/>
          <w:sz w:val="24"/>
          <w:szCs w:val="24"/>
          <w:lang w:eastAsia="zh-CN"/>
        </w:rPr>
        <w:t>2</w:t>
      </w:r>
    </w:p>
    <w:p w14:paraId="603D3A48" w14:textId="77777777" w:rsidR="00C654D5" w:rsidRDefault="00C654D5">
      <w:pPr>
        <w:pStyle w:val="ad"/>
        <w:rPr>
          <w:rFonts w:cs="Arial"/>
          <w:bCs/>
          <w:sz w:val="24"/>
        </w:rPr>
      </w:pPr>
    </w:p>
    <w:p w14:paraId="27F1C2E2" w14:textId="77777777" w:rsidR="00C654D5" w:rsidRDefault="00E271F5">
      <w:pPr>
        <w:pStyle w:val="CRCoverPage"/>
        <w:tabs>
          <w:tab w:val="left" w:pos="1985"/>
        </w:tabs>
        <w:rPr>
          <w:rFonts w:eastAsia="宋体" w:cs="Arial"/>
          <w:b/>
          <w:bCs/>
          <w:sz w:val="24"/>
          <w:lang w:eastAsia="zh-CN"/>
        </w:rPr>
      </w:pPr>
      <w:r>
        <w:rPr>
          <w:rFonts w:cs="Arial"/>
          <w:b/>
          <w:bCs/>
          <w:sz w:val="24"/>
        </w:rPr>
        <w:t>Agenda item:</w:t>
      </w:r>
      <w:r>
        <w:rPr>
          <w:rFonts w:cs="Arial"/>
          <w:b/>
          <w:bCs/>
          <w:sz w:val="24"/>
        </w:rPr>
        <w:tab/>
      </w:r>
      <w:r>
        <w:rPr>
          <w:rFonts w:eastAsia="宋体" w:cs="Arial"/>
          <w:b/>
          <w:bCs/>
          <w:sz w:val="24"/>
          <w:lang w:eastAsia="zh-CN"/>
        </w:rPr>
        <w:t>9.2.</w:t>
      </w:r>
      <w:r w:rsidR="00DF0863">
        <w:rPr>
          <w:rFonts w:eastAsia="宋体" w:cs="Arial"/>
          <w:b/>
          <w:bCs/>
          <w:sz w:val="24"/>
          <w:lang w:eastAsia="zh-CN"/>
        </w:rPr>
        <w:t>3.2</w:t>
      </w:r>
    </w:p>
    <w:p w14:paraId="00CE3312" w14:textId="77777777" w:rsidR="00C654D5" w:rsidRDefault="00E271F5">
      <w:pPr>
        <w:tabs>
          <w:tab w:val="left" w:pos="1985"/>
        </w:tabs>
        <w:ind w:left="1985" w:hanging="1985"/>
        <w:rPr>
          <w:rFonts w:cs="Arial"/>
          <w:b/>
          <w:bCs/>
          <w:sz w:val="24"/>
        </w:rPr>
      </w:pPr>
      <w:r>
        <w:rPr>
          <w:rFonts w:cs="Arial"/>
          <w:b/>
          <w:bCs/>
          <w:sz w:val="24"/>
        </w:rPr>
        <w:t>Source:</w:t>
      </w:r>
      <w:r>
        <w:rPr>
          <w:rFonts w:cs="Arial"/>
          <w:b/>
          <w:bCs/>
          <w:sz w:val="24"/>
        </w:rPr>
        <w:tab/>
        <w:t>CMCC</w:t>
      </w:r>
    </w:p>
    <w:p w14:paraId="0189DA49" w14:textId="77777777" w:rsidR="00C654D5" w:rsidRDefault="00E271F5">
      <w:pPr>
        <w:ind w:left="1985" w:hanging="1985"/>
        <w:rPr>
          <w:rFonts w:cs="Arial"/>
          <w:b/>
          <w:bCs/>
          <w:sz w:val="24"/>
        </w:rPr>
      </w:pPr>
      <w:r>
        <w:rPr>
          <w:rFonts w:cs="Arial"/>
          <w:b/>
          <w:bCs/>
          <w:sz w:val="24"/>
        </w:rPr>
        <w:t>Title:</w:t>
      </w:r>
      <w:r>
        <w:rPr>
          <w:rFonts w:cs="Arial"/>
          <w:b/>
          <w:bCs/>
          <w:sz w:val="24"/>
        </w:rPr>
        <w:tab/>
        <w:t>Discussion on</w:t>
      </w:r>
      <w:r w:rsidR="00160B9F">
        <w:rPr>
          <w:rFonts w:cs="Arial"/>
          <w:b/>
          <w:bCs/>
          <w:sz w:val="24"/>
        </w:rPr>
        <w:t xml:space="preserve"> open issues for</w:t>
      </w:r>
      <w:r>
        <w:rPr>
          <w:rFonts w:cs="Arial"/>
          <w:b/>
          <w:bCs/>
          <w:sz w:val="24"/>
        </w:rPr>
        <w:t xml:space="preserve"> </w:t>
      </w:r>
      <w:r>
        <w:rPr>
          <w:rFonts w:cs="Arial" w:hint="eastAsia"/>
          <w:b/>
          <w:bCs/>
          <w:sz w:val="24"/>
          <w:lang w:eastAsia="zh-CN"/>
        </w:rPr>
        <w:t>support</w:t>
      </w:r>
      <w:r>
        <w:rPr>
          <w:rFonts w:cs="Arial"/>
          <w:b/>
          <w:bCs/>
          <w:sz w:val="24"/>
        </w:rPr>
        <w:t xml:space="preserve"> of </w:t>
      </w:r>
      <w:r w:rsidR="00DF0863">
        <w:rPr>
          <w:rFonts w:cs="Arial"/>
          <w:b/>
          <w:bCs/>
          <w:sz w:val="24"/>
        </w:rPr>
        <w:t>dis</w:t>
      </w:r>
      <w:r>
        <w:rPr>
          <w:rFonts w:cs="Arial"/>
          <w:b/>
          <w:bCs/>
          <w:sz w:val="24"/>
        </w:rPr>
        <w:t>continuous coverage</w:t>
      </w:r>
    </w:p>
    <w:p w14:paraId="2087E476" w14:textId="77777777" w:rsidR="00C654D5" w:rsidRDefault="00E271F5">
      <w:pPr>
        <w:ind w:left="1985" w:hanging="1985"/>
        <w:rPr>
          <w:rFonts w:cs="Arial"/>
          <w:b/>
          <w:bCs/>
          <w:sz w:val="24"/>
        </w:rPr>
      </w:pPr>
      <w:r>
        <w:rPr>
          <w:rFonts w:cs="Arial"/>
          <w:b/>
          <w:bCs/>
          <w:sz w:val="24"/>
        </w:rPr>
        <w:t>WID/SID:</w:t>
      </w:r>
      <w:r>
        <w:rPr>
          <w:rFonts w:cs="Arial"/>
          <w:b/>
          <w:bCs/>
          <w:sz w:val="24"/>
        </w:rPr>
        <w:tab/>
      </w:r>
      <w:proofErr w:type="spellStart"/>
      <w:r>
        <w:rPr>
          <w:rFonts w:cs="Arial"/>
          <w:b/>
          <w:bCs/>
          <w:sz w:val="24"/>
        </w:rPr>
        <w:t>LTE_NBIOT_eMTC_NTN</w:t>
      </w:r>
      <w:proofErr w:type="spellEnd"/>
    </w:p>
    <w:p w14:paraId="18543BDA" w14:textId="77777777" w:rsidR="00C654D5" w:rsidRDefault="00E271F5">
      <w:pPr>
        <w:tabs>
          <w:tab w:val="left" w:pos="1985"/>
        </w:tabs>
        <w:rPr>
          <w:rFonts w:cs="Arial"/>
          <w:b/>
          <w:bCs/>
          <w:sz w:val="24"/>
        </w:rPr>
      </w:pPr>
      <w:r>
        <w:rPr>
          <w:rFonts w:cs="Arial"/>
          <w:b/>
          <w:bCs/>
          <w:sz w:val="24"/>
        </w:rPr>
        <w:t>Document for:</w:t>
      </w:r>
      <w:r>
        <w:rPr>
          <w:rFonts w:cs="Arial"/>
          <w:b/>
          <w:bCs/>
          <w:sz w:val="24"/>
        </w:rPr>
        <w:tab/>
        <w:t>Discussion</w:t>
      </w:r>
    </w:p>
    <w:p w14:paraId="7288CF21" w14:textId="77777777" w:rsidR="00C654D5" w:rsidRDefault="00E271F5">
      <w:pPr>
        <w:pStyle w:val="1"/>
        <w:rPr>
          <w:rFonts w:cs="Arial"/>
        </w:rPr>
      </w:pPr>
      <w:r>
        <w:rPr>
          <w:rFonts w:cs="Arial"/>
        </w:rPr>
        <w:t>Introduction</w:t>
      </w:r>
    </w:p>
    <w:p w14:paraId="057F1EA3" w14:textId="77777777" w:rsidR="00C654D5" w:rsidRDefault="00E271F5">
      <w:pPr>
        <w:rPr>
          <w:rFonts w:cs="Arial"/>
        </w:rPr>
      </w:pPr>
      <w:bookmarkStart w:id="1" w:name="_Hlk70498098"/>
      <w:r>
        <w:rPr>
          <w:rFonts w:cs="Arial"/>
        </w:rPr>
        <w:t>In RAN2#116</w:t>
      </w:r>
      <w:r w:rsidR="00B372E9">
        <w:rPr>
          <w:rFonts w:cs="Arial"/>
        </w:rPr>
        <w:t>bis</w:t>
      </w:r>
      <w:r>
        <w:rPr>
          <w:rFonts w:cs="Arial"/>
        </w:rPr>
        <w:t>-e [1], the following agreements were achieved:</w:t>
      </w:r>
    </w:p>
    <w:tbl>
      <w:tblPr>
        <w:tblStyle w:val="af1"/>
        <w:tblW w:w="0" w:type="auto"/>
        <w:tblLook w:val="04A0" w:firstRow="1" w:lastRow="0" w:firstColumn="1" w:lastColumn="0" w:noHBand="0" w:noVBand="1"/>
      </w:tblPr>
      <w:tblGrid>
        <w:gridCol w:w="9631"/>
      </w:tblGrid>
      <w:tr w:rsidR="00C654D5" w14:paraId="51071EBB" w14:textId="77777777">
        <w:tc>
          <w:tcPr>
            <w:tcW w:w="9631" w:type="dxa"/>
          </w:tcPr>
          <w:p w14:paraId="78C715D3" w14:textId="77777777" w:rsidR="00B372E9" w:rsidRDefault="00B372E9" w:rsidP="00B372E9">
            <w:pPr>
              <w:pStyle w:val="Agreement"/>
              <w:tabs>
                <w:tab w:val="num" w:pos="1619"/>
              </w:tabs>
            </w:pPr>
            <w:r>
              <w:t>The contents of the ephemeris / assistance info for non-continuous coverage:</w:t>
            </w:r>
          </w:p>
          <w:p w14:paraId="089D2BDA" w14:textId="77777777" w:rsidR="00B372E9" w:rsidRDefault="00B372E9" w:rsidP="00B372E9">
            <w:pPr>
              <w:pStyle w:val="Agreement"/>
              <w:numPr>
                <w:ilvl w:val="0"/>
                <w:numId w:val="0"/>
              </w:numPr>
              <w:ind w:left="1619"/>
            </w:pPr>
            <w:r>
              <w:t>Confirm that we Re</w:t>
            </w:r>
            <w:r w:rsidRPr="00B833D0">
              <w:t xml:space="preserve">use </w:t>
            </w:r>
            <w:r>
              <w:t xml:space="preserve">the </w:t>
            </w:r>
            <w:r w:rsidRPr="00B833D0">
              <w:t>satellite ephemeris orbital parameters, already agreed for UL pre-compensation</w:t>
            </w:r>
            <w:r>
              <w:t xml:space="preserve">, for multiple satellites (Ref L1 params from R1). </w:t>
            </w:r>
          </w:p>
          <w:p w14:paraId="10A808C3" w14:textId="77777777" w:rsidR="00B372E9" w:rsidRDefault="00B372E9" w:rsidP="00B372E9">
            <w:pPr>
              <w:pStyle w:val="Agreement"/>
              <w:tabs>
                <w:tab w:val="num" w:pos="1619"/>
              </w:tabs>
            </w:pPr>
            <w:r>
              <w:t>FFS on the maximum number of satellites, whose ephemeris information will be provided.</w:t>
            </w:r>
          </w:p>
          <w:p w14:paraId="1964EE05" w14:textId="77777777" w:rsidR="00B372E9" w:rsidRPr="0014242E" w:rsidRDefault="00B372E9" w:rsidP="00B372E9">
            <w:pPr>
              <w:pStyle w:val="Agreement"/>
              <w:tabs>
                <w:tab w:val="num" w:pos="1619"/>
              </w:tabs>
            </w:pPr>
            <w:r w:rsidRPr="0014242E">
              <w:t xml:space="preserve">FFS whether </w:t>
            </w:r>
            <w:proofErr w:type="spellStart"/>
            <w:r w:rsidRPr="0014242E">
              <w:t>avg</w:t>
            </w:r>
            <w:proofErr w:type="spellEnd"/>
            <w:r w:rsidRPr="0014242E">
              <w:t xml:space="preserve"> ephemeris (using same format as instant) + </w:t>
            </w:r>
            <w:proofErr w:type="spellStart"/>
            <w:r w:rsidRPr="0014242E">
              <w:t>alamanc</w:t>
            </w:r>
            <w:proofErr w:type="spellEnd"/>
            <w:r w:rsidRPr="0014242E">
              <w:t xml:space="preserve"> can be used (Gatehouse Proposal)</w:t>
            </w:r>
          </w:p>
          <w:p w14:paraId="500BECBD" w14:textId="77777777" w:rsidR="00B372E9" w:rsidRPr="0014242E" w:rsidRDefault="00B372E9" w:rsidP="00B372E9">
            <w:pPr>
              <w:pStyle w:val="Agreement"/>
              <w:tabs>
                <w:tab w:val="num" w:pos="1619"/>
              </w:tabs>
            </w:pPr>
            <w:r w:rsidRPr="0014242E">
              <w:t>FFS how to signal this (new SIB</w:t>
            </w:r>
            <w:r>
              <w:t xml:space="preserve"> for this particular purpose</w:t>
            </w:r>
            <w:r w:rsidRPr="0014242E">
              <w:t xml:space="preserve">, dedicated signalling). </w:t>
            </w:r>
          </w:p>
          <w:p w14:paraId="7485EDF7" w14:textId="77777777" w:rsidR="00C654D5" w:rsidRPr="00B372E9" w:rsidRDefault="00B372E9" w:rsidP="00B372E9">
            <w:pPr>
              <w:pStyle w:val="Agreement"/>
              <w:tabs>
                <w:tab w:val="num" w:pos="1619"/>
              </w:tabs>
            </w:pPr>
            <w:r w:rsidRPr="0014242E">
              <w:t>FFS if to introduce additional new parameters like satellite footprint reference point on ground, satellite coverage radius etc.</w:t>
            </w:r>
          </w:p>
        </w:tc>
      </w:tr>
    </w:tbl>
    <w:p w14:paraId="1932CB78" w14:textId="77777777" w:rsidR="00C654D5" w:rsidRDefault="00C654D5">
      <w:pPr>
        <w:rPr>
          <w:rFonts w:cs="Arial"/>
        </w:rPr>
      </w:pPr>
    </w:p>
    <w:bookmarkEnd w:id="1"/>
    <w:p w14:paraId="4CB484C6" w14:textId="408DCAA7" w:rsidR="00B6617F" w:rsidRDefault="00E271F5">
      <w:pPr>
        <w:rPr>
          <w:rFonts w:cs="Arial"/>
          <w:lang w:eastAsia="zh-CN"/>
        </w:rPr>
      </w:pPr>
      <w:r>
        <w:rPr>
          <w:rFonts w:cs="Arial"/>
          <w:lang w:eastAsia="zh-CN"/>
        </w:rPr>
        <w:t>This contribution will focus on the open issues</w:t>
      </w:r>
      <w:r w:rsidR="00B6617F">
        <w:rPr>
          <w:rFonts w:cs="Arial" w:hint="eastAsia"/>
          <w:lang w:eastAsia="zh-CN"/>
        </w:rPr>
        <w:t xml:space="preserve"> which require companies</w:t>
      </w:r>
      <w:r w:rsidR="00B6617F">
        <w:rPr>
          <w:rFonts w:cs="Arial"/>
          <w:lang w:eastAsia="zh-CN"/>
        </w:rPr>
        <w:t>’</w:t>
      </w:r>
      <w:r w:rsidR="00B6617F">
        <w:rPr>
          <w:rFonts w:cs="Arial" w:hint="eastAsia"/>
          <w:lang w:eastAsia="zh-CN"/>
        </w:rPr>
        <w:t xml:space="preserve"> contributions</w:t>
      </w:r>
      <w:r>
        <w:rPr>
          <w:rFonts w:cs="Arial"/>
          <w:lang w:eastAsia="zh-CN"/>
        </w:rPr>
        <w:t xml:space="preserve"> for support of </w:t>
      </w:r>
      <w:r w:rsidR="00DF0863">
        <w:rPr>
          <w:rFonts w:cs="Arial"/>
          <w:lang w:eastAsia="zh-CN"/>
        </w:rPr>
        <w:t>dis</w:t>
      </w:r>
      <w:r>
        <w:rPr>
          <w:rFonts w:cs="Arial"/>
          <w:lang w:eastAsia="zh-CN"/>
        </w:rPr>
        <w:t>continuous coverage</w:t>
      </w:r>
      <w:r w:rsidR="00B6617F">
        <w:rPr>
          <w:rFonts w:cs="Arial" w:hint="eastAsia"/>
          <w:lang w:eastAsia="zh-CN"/>
        </w:rPr>
        <w:t>, as follows:</w:t>
      </w:r>
    </w:p>
    <w:tbl>
      <w:tblPr>
        <w:tblStyle w:val="af1"/>
        <w:tblW w:w="0" w:type="auto"/>
        <w:tblLook w:val="04A0" w:firstRow="1" w:lastRow="0" w:firstColumn="1" w:lastColumn="0" w:noHBand="0" w:noVBand="1"/>
      </w:tblPr>
      <w:tblGrid>
        <w:gridCol w:w="9631"/>
      </w:tblGrid>
      <w:tr w:rsidR="00B6617F" w14:paraId="438797E1" w14:textId="77777777" w:rsidTr="00B6617F">
        <w:tc>
          <w:tcPr>
            <w:tcW w:w="9857" w:type="dxa"/>
          </w:tcPr>
          <w:p w14:paraId="44567306" w14:textId="77777777" w:rsidR="00AD180F" w:rsidRPr="00E05608" w:rsidRDefault="00B6617F" w:rsidP="00E05608">
            <w:pPr>
              <w:pStyle w:val="Comments"/>
              <w:rPr>
                <w:rFonts w:cs="Arial"/>
                <w:lang w:val="en-US" w:eastAsia="zh-CN"/>
              </w:rPr>
            </w:pPr>
            <w:r w:rsidRPr="00082B01">
              <w:rPr>
                <w:lang w:val="en-US"/>
              </w:rPr>
              <w:t xml:space="preserve">O1 3.5 [Company </w:t>
            </w:r>
            <w:proofErr w:type="spellStart"/>
            <w:r w:rsidRPr="00082B01">
              <w:rPr>
                <w:lang w:val="en-US"/>
              </w:rPr>
              <w:t>Tdocs</w:t>
            </w:r>
            <w:proofErr w:type="spellEnd"/>
            <w:r w:rsidRPr="00082B01">
              <w:rPr>
                <w:lang w:val="en-US"/>
              </w:rPr>
              <w:t xml:space="preserve"> Invited]: Decide on whether additional new parameters like satellite footprint reference point on ground, satellite coverage radius can be used?</w:t>
            </w:r>
          </w:p>
        </w:tc>
      </w:tr>
    </w:tbl>
    <w:p w14:paraId="43DA5F64" w14:textId="624D4711" w:rsidR="00C654D5" w:rsidRDefault="00C654D5">
      <w:pPr>
        <w:rPr>
          <w:rFonts w:cs="Arial"/>
          <w:lang w:eastAsia="zh-CN"/>
        </w:rPr>
      </w:pPr>
    </w:p>
    <w:p w14:paraId="2B8A5233" w14:textId="77777777" w:rsidR="00C654D5" w:rsidRDefault="00E271F5">
      <w:pPr>
        <w:pStyle w:val="1"/>
        <w:rPr>
          <w:rFonts w:cs="Arial"/>
        </w:rPr>
      </w:pPr>
      <w:r>
        <w:rPr>
          <w:rFonts w:cs="Arial"/>
        </w:rPr>
        <w:t>Discussion</w:t>
      </w:r>
    </w:p>
    <w:p w14:paraId="74804451" w14:textId="77777777" w:rsidR="00C654D5" w:rsidRDefault="00DF0863">
      <w:pPr>
        <w:pStyle w:val="2"/>
        <w:rPr>
          <w:lang w:eastAsia="zh-CN"/>
        </w:rPr>
      </w:pPr>
      <w:r>
        <w:rPr>
          <w:lang w:eastAsia="zh-CN"/>
        </w:rPr>
        <w:t>Whether additional new parameters can be used</w:t>
      </w:r>
    </w:p>
    <w:p w14:paraId="77C9D6CD" w14:textId="77777777" w:rsidR="00C654D5" w:rsidRDefault="00DF0863">
      <w:pPr>
        <w:rPr>
          <w:lang w:eastAsia="zh-CN"/>
        </w:rPr>
      </w:pPr>
      <w:r>
        <w:rPr>
          <w:lang w:eastAsia="zh-CN"/>
        </w:rPr>
        <w:t xml:space="preserve">In last meeting, RAN2 agreed that we reuse </w:t>
      </w:r>
      <w:r w:rsidRPr="00DF0863">
        <w:rPr>
          <w:lang w:eastAsia="zh-CN"/>
        </w:rPr>
        <w:t>the satellite ephemeris orbital parameters, already agreed for UL pre-compensation, for multiple satellites</w:t>
      </w:r>
      <w:r>
        <w:rPr>
          <w:lang w:eastAsia="zh-CN"/>
        </w:rPr>
        <w:t>. However,</w:t>
      </w:r>
      <w:r w:rsidR="00E271F5">
        <w:rPr>
          <w:lang w:eastAsia="zh-CN"/>
        </w:rPr>
        <w:t xml:space="preserve"> we think it’s not enough for UE to predict the discontinuous coverage.</w:t>
      </w:r>
    </w:p>
    <w:p w14:paraId="15426E96" w14:textId="77777777" w:rsidR="00C654D5" w:rsidRDefault="00DF0863">
      <w:pPr>
        <w:rPr>
          <w:lang w:eastAsia="zh-CN"/>
        </w:rPr>
      </w:pPr>
      <w:r>
        <w:rPr>
          <w:lang w:eastAsia="zh-CN"/>
        </w:rPr>
        <w:lastRenderedPageBreak/>
        <w:t>For quasi-earth fixed cell, RAN2 agreed that the reference location of the cell is broadcast in system information in WI NR_NTN</w:t>
      </w:r>
      <w:r w:rsidR="00E271F5">
        <w:rPr>
          <w:lang w:eastAsia="zh-CN"/>
        </w:rPr>
        <w:t>:</w:t>
      </w:r>
    </w:p>
    <w:p w14:paraId="30992A90" w14:textId="77777777" w:rsidR="00C654D5" w:rsidRDefault="00E271F5">
      <w:pPr>
        <w:pStyle w:val="Doc-text2"/>
        <w:pBdr>
          <w:top w:val="single" w:sz="4" w:space="1" w:color="auto"/>
          <w:left w:val="single" w:sz="4" w:space="4" w:color="auto"/>
          <w:bottom w:val="single" w:sz="4" w:space="1" w:color="auto"/>
          <w:right w:val="single" w:sz="4" w:space="4" w:color="auto"/>
        </w:pBdr>
      </w:pPr>
      <w:r>
        <w:t>Agreements via email - from offline 108:</w:t>
      </w:r>
    </w:p>
    <w:p w14:paraId="7F02A762" w14:textId="77777777" w:rsidR="00C654D5" w:rsidRDefault="00E271F5">
      <w:pPr>
        <w:pStyle w:val="Doc-text2"/>
        <w:numPr>
          <w:ilvl w:val="0"/>
          <w:numId w:val="5"/>
        </w:numPr>
        <w:pBdr>
          <w:top w:val="single" w:sz="4" w:space="1" w:color="auto"/>
          <w:left w:val="single" w:sz="4" w:space="4" w:color="auto"/>
          <w:bottom w:val="single" w:sz="4" w:space="1" w:color="auto"/>
          <w:right w:val="single" w:sz="4" w:space="4" w:color="auto"/>
        </w:pBdr>
      </w:pPr>
      <w:r>
        <w:t>Broadcast of cell stop time in SIB is only applicable to quasi earth fixed cell (not to moving cell). No further work in this release to address any moving cell specific details on using the cell stop time to assist measurements or cell reselection</w:t>
      </w:r>
    </w:p>
    <w:p w14:paraId="23DC48F9" w14:textId="77777777" w:rsidR="00C654D5" w:rsidRDefault="00E271F5">
      <w:pPr>
        <w:pStyle w:val="Doc-text2"/>
        <w:numPr>
          <w:ilvl w:val="0"/>
          <w:numId w:val="5"/>
        </w:numPr>
        <w:pBdr>
          <w:top w:val="single" w:sz="4" w:space="1" w:color="auto"/>
          <w:left w:val="single" w:sz="4" w:space="4" w:color="auto"/>
          <w:bottom w:val="single" w:sz="4" w:space="1" w:color="auto"/>
          <w:right w:val="single" w:sz="4" w:space="4" w:color="auto"/>
        </w:pBdr>
      </w:pPr>
      <w:r>
        <w:t xml:space="preserve">For quasi-earth fixed cell, </w:t>
      </w:r>
      <w:r>
        <w:rPr>
          <w:highlight w:val="yellow"/>
        </w:rPr>
        <w:t>the reference location of the cell</w:t>
      </w:r>
      <w:r>
        <w:t xml:space="preserve"> (serving cell or the </w:t>
      </w:r>
      <w:proofErr w:type="spellStart"/>
      <w:r>
        <w:t>neighbor</w:t>
      </w:r>
      <w:proofErr w:type="spellEnd"/>
      <w:r>
        <w:t xml:space="preserve"> cells) is broadcast in system information</w:t>
      </w:r>
    </w:p>
    <w:p w14:paraId="54E8415C" w14:textId="77777777" w:rsidR="00C654D5" w:rsidRDefault="00C654D5">
      <w:pPr>
        <w:pStyle w:val="Comments"/>
        <w:rPr>
          <w:i w:val="0"/>
        </w:rPr>
      </w:pPr>
    </w:p>
    <w:p w14:paraId="6D205C82" w14:textId="77777777" w:rsidR="002B5A2F" w:rsidRPr="002B5A2F" w:rsidRDefault="002B5A2F" w:rsidP="002B5A2F">
      <w:pPr>
        <w:rPr>
          <w:rFonts w:cs="Arial"/>
          <w:color w:val="000000"/>
        </w:rPr>
      </w:pPr>
      <w:r w:rsidRPr="002B5A2F">
        <w:rPr>
          <w:rFonts w:cs="Arial" w:hint="eastAsia"/>
          <w:color w:val="000000"/>
        </w:rPr>
        <w:t xml:space="preserve">For the </w:t>
      </w:r>
      <w:r w:rsidRPr="002B5A2F">
        <w:rPr>
          <w:rFonts w:cs="Arial"/>
          <w:color w:val="000000"/>
        </w:rPr>
        <w:t>UE prediction of coverage-gaps between a set of satellite cells</w:t>
      </w:r>
      <w:r w:rsidRPr="002B5A2F">
        <w:rPr>
          <w:rFonts w:cs="Arial" w:hint="eastAsia"/>
          <w:color w:val="000000"/>
        </w:rPr>
        <w:t xml:space="preserve">, only </w:t>
      </w:r>
      <w:r w:rsidRPr="002B5A2F">
        <w:rPr>
          <w:rFonts w:cs="Arial"/>
          <w:color w:val="000000"/>
        </w:rPr>
        <w:t>the satellite ephemeris orbital parameters</w:t>
      </w:r>
      <w:r w:rsidRPr="002B5A2F">
        <w:rPr>
          <w:rFonts w:cs="Arial" w:hint="eastAsia"/>
          <w:color w:val="000000"/>
        </w:rPr>
        <w:t xml:space="preserve"> is not sufficient, which is can only to be utilized to derive the </w:t>
      </w:r>
      <w:r w:rsidRPr="002B5A2F">
        <w:rPr>
          <w:rFonts w:cs="Arial"/>
          <w:color w:val="000000"/>
        </w:rPr>
        <w:t xml:space="preserve">satellite </w:t>
      </w:r>
      <w:r w:rsidRPr="002B5A2F">
        <w:rPr>
          <w:rFonts w:cs="Arial" w:hint="eastAsia"/>
          <w:color w:val="000000"/>
        </w:rPr>
        <w:t xml:space="preserve">sweeping </w:t>
      </w:r>
      <w:r w:rsidRPr="002B5A2F">
        <w:rPr>
          <w:rFonts w:cs="Arial"/>
          <w:color w:val="000000"/>
        </w:rPr>
        <w:t>path</w:t>
      </w:r>
      <w:r w:rsidRPr="002B5A2F">
        <w:rPr>
          <w:rFonts w:cs="Arial" w:hint="eastAsia"/>
          <w:color w:val="000000"/>
        </w:rPr>
        <w:t>, and at least another factor need to be taken into consideration, that is,</w:t>
      </w:r>
      <w:r w:rsidRPr="002B5A2F">
        <w:rPr>
          <w:rFonts w:cs="Arial"/>
          <w:color w:val="000000"/>
        </w:rPr>
        <w:t xml:space="preserve"> the satellite cell coverage from those positions, </w:t>
      </w:r>
      <w:r w:rsidRPr="002B5A2F">
        <w:rPr>
          <w:rFonts w:cs="Arial" w:hint="eastAsia"/>
          <w:color w:val="000000"/>
        </w:rPr>
        <w:t xml:space="preserve">which can be derived via </w:t>
      </w:r>
      <w:r w:rsidRPr="002B5A2F">
        <w:rPr>
          <w:rFonts w:cs="Arial"/>
          <w:color w:val="000000"/>
        </w:rPr>
        <w:t xml:space="preserve">projecting a coverage area in the UE ground based on </w:t>
      </w:r>
      <w:r w:rsidRPr="002B5A2F">
        <w:rPr>
          <w:rFonts w:cs="Arial" w:hint="eastAsia"/>
          <w:color w:val="000000"/>
        </w:rPr>
        <w:t xml:space="preserve">some </w:t>
      </w:r>
      <w:r w:rsidRPr="002B5A2F">
        <w:rPr>
          <w:rFonts w:cs="Arial"/>
          <w:color w:val="000000"/>
        </w:rPr>
        <w:t>assistant</w:t>
      </w:r>
      <w:r w:rsidRPr="002B5A2F">
        <w:rPr>
          <w:rFonts w:cs="Arial" w:hint="eastAsia"/>
          <w:color w:val="000000"/>
        </w:rPr>
        <w:t xml:space="preserve"> information, e.g.,</w:t>
      </w:r>
      <w:r w:rsidRPr="002B5A2F">
        <w:rPr>
          <w:rFonts w:cs="Arial"/>
          <w:color w:val="000000"/>
        </w:rPr>
        <w:t xml:space="preserve"> the reference location</w:t>
      </w:r>
      <w:r w:rsidRPr="002B5A2F">
        <w:rPr>
          <w:rFonts w:cs="Arial" w:hint="eastAsia"/>
          <w:color w:val="000000"/>
        </w:rPr>
        <w:t>,</w:t>
      </w:r>
      <w:r>
        <w:rPr>
          <w:rFonts w:eastAsiaTheme="minorEastAsia" w:cs="Arial" w:hint="eastAsia"/>
          <w:color w:val="000000"/>
          <w:lang w:eastAsia="zh-CN"/>
        </w:rPr>
        <w:t xml:space="preserve"> </w:t>
      </w:r>
      <w:r w:rsidRPr="002B5A2F">
        <w:rPr>
          <w:rFonts w:cs="Arial"/>
          <w:color w:val="000000"/>
        </w:rPr>
        <w:t xml:space="preserve">the footprint size of the cell </w:t>
      </w:r>
      <w:r w:rsidRPr="002B5A2F">
        <w:rPr>
          <w:rFonts w:cs="Arial" w:hint="eastAsia"/>
          <w:color w:val="000000"/>
        </w:rPr>
        <w:t xml:space="preserve">and </w:t>
      </w:r>
      <w:r w:rsidRPr="002B5A2F">
        <w:rPr>
          <w:rFonts w:cs="Arial"/>
          <w:color w:val="000000"/>
        </w:rPr>
        <w:t>beam information.</w:t>
      </w:r>
      <w:r w:rsidRPr="002B5A2F">
        <w:rPr>
          <w:rFonts w:cs="Arial" w:hint="eastAsia"/>
          <w:color w:val="000000"/>
        </w:rPr>
        <w:t xml:space="preserve"> </w:t>
      </w:r>
      <w:r w:rsidRPr="002B5A2F">
        <w:rPr>
          <w:rFonts w:cs="Arial"/>
          <w:color w:val="000000"/>
        </w:rPr>
        <w:t>Additionally</w:t>
      </w:r>
      <w:r w:rsidRPr="002B5A2F">
        <w:rPr>
          <w:rFonts w:cs="Arial" w:hint="eastAsia"/>
          <w:color w:val="000000"/>
        </w:rPr>
        <w:t>,</w:t>
      </w:r>
      <w:r w:rsidRPr="002B5A2F">
        <w:rPr>
          <w:rFonts w:cs="Arial"/>
          <w:color w:val="000000"/>
        </w:rPr>
        <w:t xml:space="preserve"> the geometrical coverage for a LEO satellite </w:t>
      </w:r>
      <w:r>
        <w:rPr>
          <w:rFonts w:cs="Arial" w:hint="eastAsia"/>
          <w:color w:val="000000"/>
          <w:lang w:eastAsia="zh-CN"/>
        </w:rPr>
        <w:t xml:space="preserve">is an oval, and </w:t>
      </w:r>
      <w:r w:rsidRPr="002B5A2F">
        <w:rPr>
          <w:rFonts w:cs="Arial" w:hint="eastAsia"/>
          <w:color w:val="000000"/>
        </w:rPr>
        <w:t xml:space="preserve">can be roughly regarded as </w:t>
      </w:r>
      <w:r w:rsidRPr="002B5A2F">
        <w:rPr>
          <w:rFonts w:cs="Arial"/>
          <w:color w:val="000000"/>
        </w:rPr>
        <w:t xml:space="preserve">a </w:t>
      </w:r>
      <w:r>
        <w:rPr>
          <w:rFonts w:cs="Arial"/>
          <w:color w:val="000000"/>
          <w:lang w:eastAsia="zh-CN"/>
        </w:rPr>
        <w:t>circle</w:t>
      </w:r>
      <w:r w:rsidRPr="002B5A2F">
        <w:rPr>
          <w:rFonts w:cs="Arial"/>
          <w:color w:val="000000"/>
        </w:rPr>
        <w:t xml:space="preserve">, the </w:t>
      </w:r>
      <w:r w:rsidRPr="002B5A2F">
        <w:rPr>
          <w:rFonts w:cs="Arial" w:hint="eastAsia"/>
          <w:color w:val="000000"/>
        </w:rPr>
        <w:t>reference</w:t>
      </w:r>
      <w:r w:rsidRPr="002B5A2F">
        <w:rPr>
          <w:rFonts w:cs="Arial"/>
          <w:color w:val="000000"/>
        </w:rPr>
        <w:t xml:space="preserve"> </w:t>
      </w:r>
      <w:r w:rsidRPr="002B5A2F">
        <w:rPr>
          <w:rFonts w:cs="Arial" w:hint="eastAsia"/>
          <w:color w:val="000000"/>
        </w:rPr>
        <w:t>location</w:t>
      </w:r>
      <w:r w:rsidRPr="002B5A2F">
        <w:rPr>
          <w:rFonts w:cs="Arial"/>
          <w:color w:val="000000"/>
        </w:rPr>
        <w:t xml:space="preserve"> is the centre</w:t>
      </w:r>
      <w:r w:rsidRPr="002B5A2F">
        <w:rPr>
          <w:rFonts w:cs="Arial" w:hint="eastAsia"/>
          <w:color w:val="000000"/>
        </w:rPr>
        <w:t xml:space="preserve"> point of the </w:t>
      </w:r>
      <w:r>
        <w:rPr>
          <w:rFonts w:cs="Arial"/>
          <w:color w:val="000000"/>
          <w:lang w:eastAsia="zh-CN"/>
        </w:rPr>
        <w:t>circle</w:t>
      </w:r>
      <w:r>
        <w:rPr>
          <w:rFonts w:cs="Arial" w:hint="eastAsia"/>
          <w:color w:val="000000"/>
          <w:lang w:eastAsia="zh-CN"/>
        </w:rPr>
        <w:t>.</w:t>
      </w:r>
      <w:r w:rsidRPr="002B5A2F">
        <w:rPr>
          <w:rFonts w:cs="Arial"/>
          <w:color w:val="000000"/>
        </w:rPr>
        <w:t xml:space="preserve"> </w:t>
      </w:r>
      <w:r>
        <w:rPr>
          <w:rFonts w:cs="Arial" w:hint="eastAsia"/>
          <w:color w:val="000000"/>
          <w:lang w:eastAsia="zh-CN"/>
        </w:rPr>
        <w:t>Hence, i</w:t>
      </w:r>
      <w:r w:rsidRPr="002B5A2F">
        <w:rPr>
          <w:rFonts w:cs="Arial"/>
          <w:color w:val="000000"/>
        </w:rPr>
        <w:t xml:space="preserve">f the radius </w:t>
      </w:r>
      <w:r>
        <w:rPr>
          <w:rFonts w:cs="Arial" w:hint="eastAsia"/>
          <w:color w:val="000000"/>
          <w:lang w:eastAsia="zh-CN"/>
        </w:rPr>
        <w:t xml:space="preserve">of the </w:t>
      </w:r>
      <w:r>
        <w:rPr>
          <w:rFonts w:cs="Arial"/>
          <w:color w:val="000000"/>
          <w:lang w:eastAsia="zh-CN"/>
        </w:rPr>
        <w:t>circle</w:t>
      </w:r>
      <w:r>
        <w:rPr>
          <w:rFonts w:cs="Arial" w:hint="eastAsia"/>
          <w:color w:val="000000"/>
          <w:lang w:eastAsia="zh-CN"/>
        </w:rPr>
        <w:t xml:space="preserve"> </w:t>
      </w:r>
      <w:r w:rsidRPr="002B5A2F">
        <w:rPr>
          <w:rFonts w:cs="Arial"/>
          <w:color w:val="000000"/>
        </w:rPr>
        <w:t xml:space="preserve">can be provided to UE, it will be clear to UE </w:t>
      </w:r>
      <w:r>
        <w:rPr>
          <w:rFonts w:cs="Arial" w:hint="eastAsia"/>
          <w:color w:val="000000"/>
          <w:lang w:eastAsia="zh-CN"/>
        </w:rPr>
        <w:t xml:space="preserve">when the coverage will be stop </w:t>
      </w:r>
      <w:r>
        <w:rPr>
          <w:rFonts w:cs="Arial"/>
          <w:color w:val="000000"/>
          <w:lang w:eastAsia="zh-CN"/>
        </w:rPr>
        <w:t>service</w:t>
      </w:r>
      <w:r w:rsidRPr="002B5A2F">
        <w:rPr>
          <w:rFonts w:cs="Arial"/>
          <w:color w:val="000000"/>
        </w:rPr>
        <w:t xml:space="preserve">. </w:t>
      </w:r>
    </w:p>
    <w:p w14:paraId="0D89CB42" w14:textId="49AC4013" w:rsidR="00C654D5" w:rsidRDefault="002B5A2F">
      <w:pPr>
        <w:rPr>
          <w:rFonts w:cs="Arial"/>
          <w:color w:val="000000"/>
        </w:rPr>
      </w:pPr>
      <w:r>
        <w:rPr>
          <w:rFonts w:cs="Arial" w:hint="eastAsia"/>
          <w:color w:val="000000"/>
          <w:lang w:eastAsia="zh-CN"/>
        </w:rPr>
        <w:t>Therefore, w</w:t>
      </w:r>
      <w:r w:rsidR="00E271F5">
        <w:rPr>
          <w:rFonts w:cs="Arial"/>
          <w:color w:val="000000"/>
        </w:rPr>
        <w:t xml:space="preserve">e think that the reference location and the footprint size of the cell can be </w:t>
      </w:r>
      <w:r w:rsidR="00D475DF">
        <w:rPr>
          <w:rFonts w:cs="Arial"/>
          <w:color w:val="000000"/>
        </w:rPr>
        <w:t>helpful</w:t>
      </w:r>
      <w:r w:rsidR="00E271F5">
        <w:rPr>
          <w:rFonts w:cs="Arial"/>
          <w:color w:val="000000"/>
        </w:rPr>
        <w:t xml:space="preserve"> for UE to compare the distance (between UE and the cell) with the cell radius, and then predict the discontinuous coverage.</w:t>
      </w:r>
    </w:p>
    <w:p w14:paraId="7A476955" w14:textId="77777777" w:rsidR="00C654D5" w:rsidRDefault="00E271F5">
      <w:pPr>
        <w:rPr>
          <w:rFonts w:cs="Arial"/>
          <w:b/>
          <w:bCs/>
          <w:color w:val="000000"/>
          <w:lang w:eastAsia="zh-CN"/>
        </w:rPr>
      </w:pPr>
      <w:r>
        <w:rPr>
          <w:rFonts w:cs="Arial" w:hint="eastAsia"/>
          <w:b/>
          <w:bCs/>
          <w:color w:val="000000"/>
          <w:lang w:eastAsia="zh-CN"/>
        </w:rPr>
        <w:t>P</w:t>
      </w:r>
      <w:r>
        <w:rPr>
          <w:rFonts w:cs="Arial"/>
          <w:b/>
          <w:bCs/>
          <w:color w:val="000000"/>
          <w:lang w:eastAsia="zh-CN"/>
        </w:rPr>
        <w:t xml:space="preserve">roposal 1: For quasi-earth fixed cell, the satellite assistance information should also include the reference location of the cell, and the cell footprint size </w:t>
      </w:r>
      <w:r>
        <w:rPr>
          <w:rFonts w:cs="Arial"/>
          <w:b/>
          <w:bCs/>
          <w:color w:val="000000"/>
        </w:rPr>
        <w:t>(</w:t>
      </w:r>
      <w:proofErr w:type="gramStart"/>
      <w:r>
        <w:rPr>
          <w:rFonts w:cs="Arial"/>
          <w:b/>
          <w:bCs/>
          <w:color w:val="000000"/>
        </w:rPr>
        <w:t>e.g.</w:t>
      </w:r>
      <w:proofErr w:type="gramEnd"/>
      <w:r>
        <w:rPr>
          <w:rFonts w:cs="Arial"/>
          <w:b/>
          <w:bCs/>
          <w:color w:val="000000"/>
        </w:rPr>
        <w:t xml:space="preserve"> sub-satellite point and coverage radius)</w:t>
      </w:r>
      <w:r>
        <w:rPr>
          <w:rFonts w:cs="Arial"/>
          <w:b/>
          <w:bCs/>
          <w:color w:val="000000"/>
          <w:lang w:eastAsia="zh-CN"/>
        </w:rPr>
        <w:t>.</w:t>
      </w:r>
    </w:p>
    <w:p w14:paraId="20A0D139" w14:textId="77777777" w:rsidR="00C654D5" w:rsidRDefault="00E271F5">
      <w:pPr>
        <w:rPr>
          <w:rFonts w:cs="Arial"/>
          <w:color w:val="000000"/>
          <w:lang w:eastAsia="zh-CN"/>
        </w:rPr>
      </w:pPr>
      <w:r>
        <w:rPr>
          <w:rFonts w:cs="Arial"/>
          <w:color w:val="000000"/>
          <w:lang w:eastAsia="zh-CN"/>
        </w:rPr>
        <w:t>For moving cell, the assistance information could include the satellite ephemeris info, the cell reference location, and the cell footprint size. In particular, if satellite transmits the beam perpendicular to the earth ground, ephemeris info and the cell footprint size are enough for prediction as reference point can be derived based on the ephemeris.</w:t>
      </w:r>
    </w:p>
    <w:p w14:paraId="47D0E38F" w14:textId="77777777" w:rsidR="00683CB5" w:rsidRDefault="00E271F5">
      <w:pPr>
        <w:rPr>
          <w:rFonts w:cs="Arial"/>
          <w:b/>
          <w:bCs/>
          <w:color w:val="000000"/>
          <w:lang w:eastAsia="zh-CN"/>
        </w:rPr>
      </w:pPr>
      <w:r>
        <w:rPr>
          <w:rFonts w:cs="Arial"/>
          <w:b/>
          <w:bCs/>
          <w:color w:val="000000"/>
          <w:lang w:eastAsia="zh-CN"/>
        </w:rPr>
        <w:t>Proposal 2: For moving cell, the satellite assistance information could include the reference location of the cell, and the cell footprint size.</w:t>
      </w:r>
    </w:p>
    <w:p w14:paraId="1A1B802B" w14:textId="77777777" w:rsidR="00683CB5" w:rsidRDefault="00683CB5" w:rsidP="00683CB5">
      <w:pPr>
        <w:pStyle w:val="1"/>
        <w:rPr>
          <w:rFonts w:cs="Arial"/>
        </w:rPr>
      </w:pPr>
      <w:r>
        <w:rPr>
          <w:rFonts w:cs="Arial"/>
        </w:rPr>
        <w:t>Conclusion</w:t>
      </w:r>
    </w:p>
    <w:p w14:paraId="2C10A88C" w14:textId="77777777" w:rsidR="00683CB5" w:rsidRDefault="00683CB5" w:rsidP="00683CB5">
      <w:pPr>
        <w:rPr>
          <w:rFonts w:cs="Arial"/>
        </w:rPr>
      </w:pPr>
      <w:r>
        <w:rPr>
          <w:rFonts w:cs="Arial"/>
        </w:rPr>
        <w:t>Here are the proposals for support of non-continuous coverage.</w:t>
      </w:r>
    </w:p>
    <w:p w14:paraId="161EBBCF" w14:textId="77777777" w:rsidR="00683CB5" w:rsidRDefault="00683CB5" w:rsidP="00683CB5">
      <w:pPr>
        <w:rPr>
          <w:rFonts w:cs="Arial"/>
          <w:b/>
          <w:bCs/>
          <w:color w:val="000000"/>
          <w:lang w:eastAsia="zh-CN"/>
        </w:rPr>
      </w:pPr>
      <w:r>
        <w:rPr>
          <w:rFonts w:cs="Arial" w:hint="eastAsia"/>
          <w:b/>
          <w:bCs/>
          <w:color w:val="000000"/>
          <w:lang w:eastAsia="zh-CN"/>
        </w:rPr>
        <w:t>P</w:t>
      </w:r>
      <w:r>
        <w:rPr>
          <w:rFonts w:cs="Arial"/>
          <w:b/>
          <w:bCs/>
          <w:color w:val="000000"/>
          <w:lang w:eastAsia="zh-CN"/>
        </w:rPr>
        <w:t xml:space="preserve">roposal 1: For quasi-earth fixed cell, the satellite assistance information should also include the reference location of the cell, and the cell footprint size </w:t>
      </w:r>
      <w:r>
        <w:rPr>
          <w:rFonts w:cs="Arial"/>
          <w:b/>
          <w:bCs/>
          <w:color w:val="000000"/>
        </w:rPr>
        <w:t>(</w:t>
      </w:r>
      <w:proofErr w:type="gramStart"/>
      <w:r>
        <w:rPr>
          <w:rFonts w:cs="Arial"/>
          <w:b/>
          <w:bCs/>
          <w:color w:val="000000"/>
        </w:rPr>
        <w:t>e.g.</w:t>
      </w:r>
      <w:proofErr w:type="gramEnd"/>
      <w:r>
        <w:rPr>
          <w:rFonts w:cs="Arial"/>
          <w:b/>
          <w:bCs/>
          <w:color w:val="000000"/>
        </w:rPr>
        <w:t xml:space="preserve"> sub-satellite point and coverage radius)</w:t>
      </w:r>
      <w:r>
        <w:rPr>
          <w:rFonts w:cs="Arial"/>
          <w:b/>
          <w:bCs/>
          <w:color w:val="000000"/>
          <w:lang w:eastAsia="zh-CN"/>
        </w:rPr>
        <w:t>.</w:t>
      </w:r>
    </w:p>
    <w:p w14:paraId="3417A979" w14:textId="77777777" w:rsidR="00683CB5" w:rsidRDefault="00683CB5" w:rsidP="00683CB5">
      <w:pPr>
        <w:rPr>
          <w:rFonts w:cs="Arial"/>
          <w:color w:val="000000"/>
          <w:lang w:eastAsia="zh-CN"/>
        </w:rPr>
      </w:pPr>
      <w:r>
        <w:rPr>
          <w:rFonts w:cs="Arial"/>
          <w:b/>
          <w:bCs/>
          <w:color w:val="000000"/>
          <w:lang w:eastAsia="zh-CN"/>
        </w:rPr>
        <w:t>Proposal 2: For moving cell, the satellite assistance information could include the reference location of the cell, and the cell footprint size.</w:t>
      </w:r>
    </w:p>
    <w:p w14:paraId="249181FF" w14:textId="77777777" w:rsidR="00683CB5" w:rsidRDefault="00683CB5" w:rsidP="00683CB5">
      <w:pPr>
        <w:pStyle w:val="1"/>
        <w:rPr>
          <w:rFonts w:cs="Arial"/>
        </w:rPr>
      </w:pPr>
      <w:r>
        <w:rPr>
          <w:rFonts w:cs="Arial"/>
        </w:rPr>
        <w:t>References</w:t>
      </w:r>
    </w:p>
    <w:p w14:paraId="53743302" w14:textId="6F73DA49" w:rsidR="00C14F72" w:rsidRPr="00683CB5" w:rsidRDefault="00683CB5" w:rsidP="00675E03">
      <w:pPr>
        <w:pStyle w:val="af5"/>
        <w:numPr>
          <w:ilvl w:val="0"/>
          <w:numId w:val="11"/>
        </w:numPr>
        <w:spacing w:line="360" w:lineRule="auto"/>
        <w:rPr>
          <w:rFonts w:cs="Arial" w:hint="eastAsia"/>
          <w:lang w:eastAsia="zh-CN"/>
        </w:rPr>
      </w:pPr>
      <w:r w:rsidRPr="00683CB5">
        <w:rPr>
          <w:rFonts w:cs="Arial"/>
          <w:lang w:eastAsia="zh-CN"/>
        </w:rPr>
        <w:t>Report of 3GPP TSG RAN WG2 meeting #116</w:t>
      </w:r>
      <w:r w:rsidR="00CC2EA5">
        <w:rPr>
          <w:rFonts w:cs="Arial" w:hint="eastAsia"/>
          <w:lang w:eastAsia="zh-CN"/>
        </w:rPr>
        <w:t>bis</w:t>
      </w:r>
      <w:r w:rsidRPr="00683CB5">
        <w:rPr>
          <w:rFonts w:cs="Arial"/>
          <w:lang w:eastAsia="zh-CN"/>
        </w:rPr>
        <w:t>-e</w:t>
      </w:r>
    </w:p>
    <w:sectPr w:rsidR="00C14F72" w:rsidRPr="00683CB5" w:rsidSect="00C654D5">
      <w:footnotePr>
        <w:numRestart w:val="eachSect"/>
      </w:footnotePr>
      <w:pgSz w:w="11907" w:h="16840"/>
      <w:pgMar w:top="1416" w:right="1133" w:bottom="1133" w:left="1133" w:header="850"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5143D" w14:textId="77777777" w:rsidR="00FB4259" w:rsidRDefault="00FB4259" w:rsidP="00C654D5">
      <w:pPr>
        <w:spacing w:after="0"/>
      </w:pPr>
      <w:r>
        <w:separator/>
      </w:r>
    </w:p>
  </w:endnote>
  <w:endnote w:type="continuationSeparator" w:id="0">
    <w:p w14:paraId="688BFC5A" w14:textId="77777777" w:rsidR="00FB4259" w:rsidRDefault="00FB4259" w:rsidP="00C654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0D64C" w14:textId="77777777" w:rsidR="00FB4259" w:rsidRDefault="00FB4259">
      <w:pPr>
        <w:spacing w:after="0"/>
      </w:pPr>
      <w:r>
        <w:separator/>
      </w:r>
    </w:p>
  </w:footnote>
  <w:footnote w:type="continuationSeparator" w:id="0">
    <w:p w14:paraId="0EC814F8" w14:textId="77777777" w:rsidR="00FB4259" w:rsidRDefault="00FB42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515D3"/>
    <w:multiLevelType w:val="multilevel"/>
    <w:tmpl w:val="110515D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33348F0"/>
    <w:multiLevelType w:val="multilevel"/>
    <w:tmpl w:val="133348F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1619DC"/>
    <w:multiLevelType w:val="multilevel"/>
    <w:tmpl w:val="191619D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23EC52FA"/>
    <w:multiLevelType w:val="multilevel"/>
    <w:tmpl w:val="23EC52FA"/>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2E1B745F"/>
    <w:multiLevelType w:val="multilevel"/>
    <w:tmpl w:val="2E1B745F"/>
    <w:lvl w:ilvl="0">
      <w:numFmt w:val="bullet"/>
      <w:lvlText w:val="-"/>
      <w:lvlJc w:val="left"/>
      <w:pPr>
        <w:ind w:left="822" w:hanging="420"/>
      </w:pPr>
      <w:rPr>
        <w:rFonts w:ascii="Times New Roman" w:eastAsia="MS Mincho" w:hAnsi="Times New Roman" w:cs="Times New Roman" w:hint="default"/>
      </w:rPr>
    </w:lvl>
    <w:lvl w:ilvl="1">
      <w:start w:val="1"/>
      <w:numFmt w:val="bullet"/>
      <w:lvlText w:val=""/>
      <w:lvlJc w:val="left"/>
      <w:pPr>
        <w:ind w:left="1242" w:hanging="420"/>
      </w:pPr>
      <w:rPr>
        <w:rFonts w:ascii="Wingdings" w:hAnsi="Wingdings" w:hint="default"/>
      </w:rPr>
    </w:lvl>
    <w:lvl w:ilvl="2">
      <w:start w:val="1"/>
      <w:numFmt w:val="bullet"/>
      <w:lvlText w:val=""/>
      <w:lvlJc w:val="left"/>
      <w:pPr>
        <w:ind w:left="1662" w:hanging="420"/>
      </w:pPr>
      <w:rPr>
        <w:rFonts w:ascii="Wingdings" w:hAnsi="Wingdings" w:hint="default"/>
      </w:rPr>
    </w:lvl>
    <w:lvl w:ilvl="3">
      <w:start w:val="1"/>
      <w:numFmt w:val="bullet"/>
      <w:lvlText w:val=""/>
      <w:lvlJc w:val="left"/>
      <w:pPr>
        <w:ind w:left="2082" w:hanging="420"/>
      </w:pPr>
      <w:rPr>
        <w:rFonts w:ascii="Wingdings" w:hAnsi="Wingdings" w:hint="default"/>
      </w:rPr>
    </w:lvl>
    <w:lvl w:ilvl="4">
      <w:start w:val="1"/>
      <w:numFmt w:val="bullet"/>
      <w:lvlText w:val=""/>
      <w:lvlJc w:val="left"/>
      <w:pPr>
        <w:ind w:left="2502" w:hanging="420"/>
      </w:pPr>
      <w:rPr>
        <w:rFonts w:ascii="Wingdings" w:hAnsi="Wingdings" w:hint="default"/>
      </w:rPr>
    </w:lvl>
    <w:lvl w:ilvl="5">
      <w:start w:val="1"/>
      <w:numFmt w:val="bullet"/>
      <w:lvlText w:val=""/>
      <w:lvlJc w:val="left"/>
      <w:pPr>
        <w:ind w:left="2922" w:hanging="420"/>
      </w:pPr>
      <w:rPr>
        <w:rFonts w:ascii="Wingdings" w:hAnsi="Wingdings" w:hint="default"/>
      </w:rPr>
    </w:lvl>
    <w:lvl w:ilvl="6">
      <w:start w:val="1"/>
      <w:numFmt w:val="bullet"/>
      <w:lvlText w:val=""/>
      <w:lvlJc w:val="left"/>
      <w:pPr>
        <w:ind w:left="3342" w:hanging="420"/>
      </w:pPr>
      <w:rPr>
        <w:rFonts w:ascii="Wingdings" w:hAnsi="Wingdings" w:hint="default"/>
      </w:rPr>
    </w:lvl>
    <w:lvl w:ilvl="7">
      <w:start w:val="1"/>
      <w:numFmt w:val="bullet"/>
      <w:lvlText w:val=""/>
      <w:lvlJc w:val="left"/>
      <w:pPr>
        <w:ind w:left="3762" w:hanging="420"/>
      </w:pPr>
      <w:rPr>
        <w:rFonts w:ascii="Wingdings" w:hAnsi="Wingdings" w:hint="default"/>
      </w:rPr>
    </w:lvl>
    <w:lvl w:ilvl="8">
      <w:start w:val="1"/>
      <w:numFmt w:val="bullet"/>
      <w:lvlText w:val=""/>
      <w:lvlJc w:val="left"/>
      <w:pPr>
        <w:ind w:left="4182" w:hanging="420"/>
      </w:pPr>
      <w:rPr>
        <w:rFonts w:ascii="Wingdings" w:hAnsi="Wingdings" w:hint="default"/>
      </w:rPr>
    </w:lvl>
  </w:abstractNum>
  <w:abstractNum w:abstractNumId="5" w15:restartNumberingAfterBreak="0">
    <w:nsid w:val="34ED33D8"/>
    <w:multiLevelType w:val="multilevel"/>
    <w:tmpl w:val="34ED33D8"/>
    <w:lvl w:ilvl="0">
      <w:numFmt w:val="bullet"/>
      <w:lvlText w:val="-"/>
      <w:lvlJc w:val="left"/>
      <w:pPr>
        <w:ind w:left="820" w:hanging="420"/>
      </w:pPr>
      <w:rPr>
        <w:rFonts w:ascii="Times New Roman" w:eastAsia="MS Mincho"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
  </w:num>
  <w:num w:numId="2">
    <w:abstractNumId w:val="9"/>
  </w:num>
  <w:num w:numId="3">
    <w:abstractNumId w:val="7"/>
  </w:num>
  <w:num w:numId="4">
    <w:abstractNumId w:val="10"/>
  </w:num>
  <w:num w:numId="5">
    <w:abstractNumId w:val="2"/>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20"/>
    <w:rsid w:val="00007EC6"/>
    <w:rsid w:val="0001023B"/>
    <w:rsid w:val="00010883"/>
    <w:rsid w:val="0001162C"/>
    <w:rsid w:val="000122AF"/>
    <w:rsid w:val="000125FD"/>
    <w:rsid w:val="0001325C"/>
    <w:rsid w:val="00014E7A"/>
    <w:rsid w:val="00015B69"/>
    <w:rsid w:val="00015F4C"/>
    <w:rsid w:val="000174E0"/>
    <w:rsid w:val="0001793A"/>
    <w:rsid w:val="00020852"/>
    <w:rsid w:val="00021FF2"/>
    <w:rsid w:val="00022177"/>
    <w:rsid w:val="00022E3A"/>
    <w:rsid w:val="00022FBD"/>
    <w:rsid w:val="000240C1"/>
    <w:rsid w:val="000248A9"/>
    <w:rsid w:val="00025192"/>
    <w:rsid w:val="0002783A"/>
    <w:rsid w:val="00030121"/>
    <w:rsid w:val="00030C4D"/>
    <w:rsid w:val="00030E72"/>
    <w:rsid w:val="00031A50"/>
    <w:rsid w:val="00031BD0"/>
    <w:rsid w:val="00033397"/>
    <w:rsid w:val="0003376D"/>
    <w:rsid w:val="00034311"/>
    <w:rsid w:val="00034417"/>
    <w:rsid w:val="00034647"/>
    <w:rsid w:val="00034D4E"/>
    <w:rsid w:val="000350F4"/>
    <w:rsid w:val="0003561C"/>
    <w:rsid w:val="00035E79"/>
    <w:rsid w:val="000373CE"/>
    <w:rsid w:val="00040095"/>
    <w:rsid w:val="00041D97"/>
    <w:rsid w:val="0004310B"/>
    <w:rsid w:val="000436E9"/>
    <w:rsid w:val="000443F4"/>
    <w:rsid w:val="0004450E"/>
    <w:rsid w:val="00044589"/>
    <w:rsid w:val="0004550F"/>
    <w:rsid w:val="000464E0"/>
    <w:rsid w:val="00046994"/>
    <w:rsid w:val="00047614"/>
    <w:rsid w:val="000502EC"/>
    <w:rsid w:val="00050887"/>
    <w:rsid w:val="00050E9B"/>
    <w:rsid w:val="0005254A"/>
    <w:rsid w:val="000531D7"/>
    <w:rsid w:val="0005391F"/>
    <w:rsid w:val="00053C61"/>
    <w:rsid w:val="0005495D"/>
    <w:rsid w:val="00055A08"/>
    <w:rsid w:val="00057320"/>
    <w:rsid w:val="0006031A"/>
    <w:rsid w:val="00060D5F"/>
    <w:rsid w:val="0006115F"/>
    <w:rsid w:val="00061AFD"/>
    <w:rsid w:val="00061B07"/>
    <w:rsid w:val="000634BE"/>
    <w:rsid w:val="00064FC1"/>
    <w:rsid w:val="000662BF"/>
    <w:rsid w:val="000676BC"/>
    <w:rsid w:val="00067CF5"/>
    <w:rsid w:val="0007115E"/>
    <w:rsid w:val="0007199C"/>
    <w:rsid w:val="000733A5"/>
    <w:rsid w:val="00073649"/>
    <w:rsid w:val="00074224"/>
    <w:rsid w:val="00075FA2"/>
    <w:rsid w:val="00076998"/>
    <w:rsid w:val="00080179"/>
    <w:rsid w:val="00080512"/>
    <w:rsid w:val="0008064B"/>
    <w:rsid w:val="00080BE0"/>
    <w:rsid w:val="00081D9D"/>
    <w:rsid w:val="0008408A"/>
    <w:rsid w:val="0008489D"/>
    <w:rsid w:val="0008552A"/>
    <w:rsid w:val="00086C2C"/>
    <w:rsid w:val="0009271E"/>
    <w:rsid w:val="00093DB2"/>
    <w:rsid w:val="00094964"/>
    <w:rsid w:val="00095159"/>
    <w:rsid w:val="000977E0"/>
    <w:rsid w:val="000979AE"/>
    <w:rsid w:val="00097A7A"/>
    <w:rsid w:val="000A0C4C"/>
    <w:rsid w:val="000A72AC"/>
    <w:rsid w:val="000A7490"/>
    <w:rsid w:val="000B0541"/>
    <w:rsid w:val="000B0853"/>
    <w:rsid w:val="000B1386"/>
    <w:rsid w:val="000B188D"/>
    <w:rsid w:val="000B1BAD"/>
    <w:rsid w:val="000B1C88"/>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830"/>
    <w:rsid w:val="000D1F89"/>
    <w:rsid w:val="000D232F"/>
    <w:rsid w:val="000D23A2"/>
    <w:rsid w:val="000D292B"/>
    <w:rsid w:val="000D2E5C"/>
    <w:rsid w:val="000D3D6D"/>
    <w:rsid w:val="000D51B4"/>
    <w:rsid w:val="000D5751"/>
    <w:rsid w:val="000D58AB"/>
    <w:rsid w:val="000D7280"/>
    <w:rsid w:val="000D7971"/>
    <w:rsid w:val="000D7C6A"/>
    <w:rsid w:val="000E11A6"/>
    <w:rsid w:val="000E2829"/>
    <w:rsid w:val="000E3607"/>
    <w:rsid w:val="000E40B4"/>
    <w:rsid w:val="000E46CA"/>
    <w:rsid w:val="000E49DA"/>
    <w:rsid w:val="000E49F2"/>
    <w:rsid w:val="000E4EF8"/>
    <w:rsid w:val="000E5E4F"/>
    <w:rsid w:val="000E7E0B"/>
    <w:rsid w:val="000F003B"/>
    <w:rsid w:val="000F3114"/>
    <w:rsid w:val="000F387E"/>
    <w:rsid w:val="000F4E5D"/>
    <w:rsid w:val="000F5052"/>
    <w:rsid w:val="000F711A"/>
    <w:rsid w:val="000F7383"/>
    <w:rsid w:val="000F7E1A"/>
    <w:rsid w:val="0010159D"/>
    <w:rsid w:val="001019EF"/>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17F2B"/>
    <w:rsid w:val="001207AA"/>
    <w:rsid w:val="00120849"/>
    <w:rsid w:val="00121205"/>
    <w:rsid w:val="00121673"/>
    <w:rsid w:val="0012180D"/>
    <w:rsid w:val="00122D33"/>
    <w:rsid w:val="0012397B"/>
    <w:rsid w:val="00123BA3"/>
    <w:rsid w:val="00123DCF"/>
    <w:rsid w:val="00126031"/>
    <w:rsid w:val="00126D1B"/>
    <w:rsid w:val="00127966"/>
    <w:rsid w:val="00130400"/>
    <w:rsid w:val="00133801"/>
    <w:rsid w:val="0013410C"/>
    <w:rsid w:val="0013434C"/>
    <w:rsid w:val="001347CD"/>
    <w:rsid w:val="00134C49"/>
    <w:rsid w:val="0013511F"/>
    <w:rsid w:val="001359EF"/>
    <w:rsid w:val="00136C50"/>
    <w:rsid w:val="00137680"/>
    <w:rsid w:val="00137923"/>
    <w:rsid w:val="00143E05"/>
    <w:rsid w:val="001443A3"/>
    <w:rsid w:val="0014679D"/>
    <w:rsid w:val="00147252"/>
    <w:rsid w:val="0014763D"/>
    <w:rsid w:val="0015054D"/>
    <w:rsid w:val="0015061F"/>
    <w:rsid w:val="00151ACD"/>
    <w:rsid w:val="0015328C"/>
    <w:rsid w:val="00154396"/>
    <w:rsid w:val="001544A7"/>
    <w:rsid w:val="00154B11"/>
    <w:rsid w:val="0015541B"/>
    <w:rsid w:val="001554EF"/>
    <w:rsid w:val="00155F9C"/>
    <w:rsid w:val="001561D9"/>
    <w:rsid w:val="00156E48"/>
    <w:rsid w:val="0015783B"/>
    <w:rsid w:val="00157AAC"/>
    <w:rsid w:val="00160055"/>
    <w:rsid w:val="001600B9"/>
    <w:rsid w:val="00160B9F"/>
    <w:rsid w:val="00162453"/>
    <w:rsid w:val="001625D3"/>
    <w:rsid w:val="00162732"/>
    <w:rsid w:val="00164CE2"/>
    <w:rsid w:val="001658EF"/>
    <w:rsid w:val="00165E72"/>
    <w:rsid w:val="00167DA4"/>
    <w:rsid w:val="0017187C"/>
    <w:rsid w:val="00172326"/>
    <w:rsid w:val="001724B1"/>
    <w:rsid w:val="00172FD7"/>
    <w:rsid w:val="001735B1"/>
    <w:rsid w:val="00174BF6"/>
    <w:rsid w:val="00175A4E"/>
    <w:rsid w:val="00176955"/>
    <w:rsid w:val="001777C1"/>
    <w:rsid w:val="00177980"/>
    <w:rsid w:val="00177D29"/>
    <w:rsid w:val="001802E7"/>
    <w:rsid w:val="00180355"/>
    <w:rsid w:val="001805A4"/>
    <w:rsid w:val="00183251"/>
    <w:rsid w:val="00183303"/>
    <w:rsid w:val="001835B7"/>
    <w:rsid w:val="00183678"/>
    <w:rsid w:val="00183A6C"/>
    <w:rsid w:val="0018433A"/>
    <w:rsid w:val="001843B0"/>
    <w:rsid w:val="001847AA"/>
    <w:rsid w:val="00185981"/>
    <w:rsid w:val="00185AF0"/>
    <w:rsid w:val="0018760F"/>
    <w:rsid w:val="0019003C"/>
    <w:rsid w:val="0019071A"/>
    <w:rsid w:val="0019190F"/>
    <w:rsid w:val="00193724"/>
    <w:rsid w:val="00193C1F"/>
    <w:rsid w:val="0019455D"/>
    <w:rsid w:val="00194CD0"/>
    <w:rsid w:val="00195C95"/>
    <w:rsid w:val="001A04FC"/>
    <w:rsid w:val="001A0F7B"/>
    <w:rsid w:val="001A3BB0"/>
    <w:rsid w:val="001A4980"/>
    <w:rsid w:val="001A4A8B"/>
    <w:rsid w:val="001B03D8"/>
    <w:rsid w:val="001B129C"/>
    <w:rsid w:val="001B14A1"/>
    <w:rsid w:val="001B3099"/>
    <w:rsid w:val="001B7811"/>
    <w:rsid w:val="001C228F"/>
    <w:rsid w:val="001C4BA8"/>
    <w:rsid w:val="001C4D49"/>
    <w:rsid w:val="001C50DD"/>
    <w:rsid w:val="001D0189"/>
    <w:rsid w:val="001D0F86"/>
    <w:rsid w:val="001D15D8"/>
    <w:rsid w:val="001D197B"/>
    <w:rsid w:val="001D2E00"/>
    <w:rsid w:val="001D5F4E"/>
    <w:rsid w:val="001D61B2"/>
    <w:rsid w:val="001D7882"/>
    <w:rsid w:val="001D78ED"/>
    <w:rsid w:val="001E0BFB"/>
    <w:rsid w:val="001E138E"/>
    <w:rsid w:val="001E2A1F"/>
    <w:rsid w:val="001E2D16"/>
    <w:rsid w:val="001E323F"/>
    <w:rsid w:val="001E525C"/>
    <w:rsid w:val="001E5272"/>
    <w:rsid w:val="001E6D56"/>
    <w:rsid w:val="001F163A"/>
    <w:rsid w:val="001F168B"/>
    <w:rsid w:val="001F31E4"/>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2D73"/>
    <w:rsid w:val="0021381E"/>
    <w:rsid w:val="002153FF"/>
    <w:rsid w:val="00216A87"/>
    <w:rsid w:val="00216E08"/>
    <w:rsid w:val="002176BF"/>
    <w:rsid w:val="00217703"/>
    <w:rsid w:val="0022046A"/>
    <w:rsid w:val="00220CE6"/>
    <w:rsid w:val="002210AE"/>
    <w:rsid w:val="00221269"/>
    <w:rsid w:val="00225E9B"/>
    <w:rsid w:val="0022606D"/>
    <w:rsid w:val="00227673"/>
    <w:rsid w:val="00230146"/>
    <w:rsid w:val="00231E57"/>
    <w:rsid w:val="00236135"/>
    <w:rsid w:val="002364A3"/>
    <w:rsid w:val="00236AF4"/>
    <w:rsid w:val="0023771C"/>
    <w:rsid w:val="002403F2"/>
    <w:rsid w:val="002453D8"/>
    <w:rsid w:val="00245673"/>
    <w:rsid w:val="0025065E"/>
    <w:rsid w:val="0025073B"/>
    <w:rsid w:val="002515F7"/>
    <w:rsid w:val="002525DC"/>
    <w:rsid w:val="00253303"/>
    <w:rsid w:val="0025331A"/>
    <w:rsid w:val="00253D53"/>
    <w:rsid w:val="00254F72"/>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5889"/>
    <w:rsid w:val="002770E7"/>
    <w:rsid w:val="00277559"/>
    <w:rsid w:val="00280D6A"/>
    <w:rsid w:val="00281A6F"/>
    <w:rsid w:val="00281FD2"/>
    <w:rsid w:val="002820EB"/>
    <w:rsid w:val="002824D9"/>
    <w:rsid w:val="0028330A"/>
    <w:rsid w:val="00284163"/>
    <w:rsid w:val="00284BA9"/>
    <w:rsid w:val="00284E8D"/>
    <w:rsid w:val="002855BF"/>
    <w:rsid w:val="00286036"/>
    <w:rsid w:val="0028627F"/>
    <w:rsid w:val="002866EF"/>
    <w:rsid w:val="00291AB3"/>
    <w:rsid w:val="00291D64"/>
    <w:rsid w:val="00292FB6"/>
    <w:rsid w:val="0029342A"/>
    <w:rsid w:val="002938E6"/>
    <w:rsid w:val="002942E0"/>
    <w:rsid w:val="00294701"/>
    <w:rsid w:val="0029471A"/>
    <w:rsid w:val="00294800"/>
    <w:rsid w:val="00295394"/>
    <w:rsid w:val="00295528"/>
    <w:rsid w:val="0029605E"/>
    <w:rsid w:val="002962F6"/>
    <w:rsid w:val="002966FC"/>
    <w:rsid w:val="00297FCD"/>
    <w:rsid w:val="002A09A8"/>
    <w:rsid w:val="002A1590"/>
    <w:rsid w:val="002A1A39"/>
    <w:rsid w:val="002A1CC6"/>
    <w:rsid w:val="002A2D30"/>
    <w:rsid w:val="002A353D"/>
    <w:rsid w:val="002A47CB"/>
    <w:rsid w:val="002A4FA6"/>
    <w:rsid w:val="002A5937"/>
    <w:rsid w:val="002A5B73"/>
    <w:rsid w:val="002A6310"/>
    <w:rsid w:val="002A733A"/>
    <w:rsid w:val="002A79F1"/>
    <w:rsid w:val="002B1533"/>
    <w:rsid w:val="002B1F97"/>
    <w:rsid w:val="002B2093"/>
    <w:rsid w:val="002B26B1"/>
    <w:rsid w:val="002B3195"/>
    <w:rsid w:val="002B4065"/>
    <w:rsid w:val="002B4B1A"/>
    <w:rsid w:val="002B5A2F"/>
    <w:rsid w:val="002B5D9D"/>
    <w:rsid w:val="002B5DBB"/>
    <w:rsid w:val="002B6B8A"/>
    <w:rsid w:val="002B7B3F"/>
    <w:rsid w:val="002C0EAB"/>
    <w:rsid w:val="002C0EC7"/>
    <w:rsid w:val="002C1DD4"/>
    <w:rsid w:val="002C2863"/>
    <w:rsid w:val="002C2AF9"/>
    <w:rsid w:val="002C494B"/>
    <w:rsid w:val="002C5047"/>
    <w:rsid w:val="002C56C8"/>
    <w:rsid w:val="002C62D7"/>
    <w:rsid w:val="002C6542"/>
    <w:rsid w:val="002C6985"/>
    <w:rsid w:val="002D02CB"/>
    <w:rsid w:val="002D121F"/>
    <w:rsid w:val="002D2FA3"/>
    <w:rsid w:val="002D581D"/>
    <w:rsid w:val="002D59B0"/>
    <w:rsid w:val="002D6500"/>
    <w:rsid w:val="002D71E2"/>
    <w:rsid w:val="002E186B"/>
    <w:rsid w:val="002E3333"/>
    <w:rsid w:val="002E38F8"/>
    <w:rsid w:val="002E4BEC"/>
    <w:rsid w:val="002E4DD2"/>
    <w:rsid w:val="002E4EA6"/>
    <w:rsid w:val="002E52E8"/>
    <w:rsid w:val="002E5658"/>
    <w:rsid w:val="002F01B3"/>
    <w:rsid w:val="002F068F"/>
    <w:rsid w:val="002F0838"/>
    <w:rsid w:val="002F0D22"/>
    <w:rsid w:val="002F0DD4"/>
    <w:rsid w:val="002F17AF"/>
    <w:rsid w:val="002F396E"/>
    <w:rsid w:val="002F4C4E"/>
    <w:rsid w:val="002F6205"/>
    <w:rsid w:val="002F6AB4"/>
    <w:rsid w:val="002F6B3B"/>
    <w:rsid w:val="002F6E94"/>
    <w:rsid w:val="002F745E"/>
    <w:rsid w:val="00300CFC"/>
    <w:rsid w:val="00301C19"/>
    <w:rsid w:val="00301CCB"/>
    <w:rsid w:val="003042CC"/>
    <w:rsid w:val="00304620"/>
    <w:rsid w:val="0030559A"/>
    <w:rsid w:val="00305BAE"/>
    <w:rsid w:val="00305F23"/>
    <w:rsid w:val="003107FE"/>
    <w:rsid w:val="00311756"/>
    <w:rsid w:val="00311F7E"/>
    <w:rsid w:val="003126F4"/>
    <w:rsid w:val="00312DE3"/>
    <w:rsid w:val="0031310F"/>
    <w:rsid w:val="0031482A"/>
    <w:rsid w:val="003153BC"/>
    <w:rsid w:val="0031570E"/>
    <w:rsid w:val="00315925"/>
    <w:rsid w:val="0031637A"/>
    <w:rsid w:val="003172DC"/>
    <w:rsid w:val="003216F2"/>
    <w:rsid w:val="0032249F"/>
    <w:rsid w:val="00324E00"/>
    <w:rsid w:val="00325E07"/>
    <w:rsid w:val="00326069"/>
    <w:rsid w:val="00326283"/>
    <w:rsid w:val="00326507"/>
    <w:rsid w:val="0032686E"/>
    <w:rsid w:val="00326EB1"/>
    <w:rsid w:val="0032725A"/>
    <w:rsid w:val="00331FE4"/>
    <w:rsid w:val="00332D40"/>
    <w:rsid w:val="0033326A"/>
    <w:rsid w:val="00334231"/>
    <w:rsid w:val="00340466"/>
    <w:rsid w:val="003408E8"/>
    <w:rsid w:val="00341047"/>
    <w:rsid w:val="00341592"/>
    <w:rsid w:val="00347B6B"/>
    <w:rsid w:val="00347F2A"/>
    <w:rsid w:val="00351630"/>
    <w:rsid w:val="00351825"/>
    <w:rsid w:val="003520EB"/>
    <w:rsid w:val="003523D2"/>
    <w:rsid w:val="0035284E"/>
    <w:rsid w:val="00352C15"/>
    <w:rsid w:val="00352C96"/>
    <w:rsid w:val="003539FE"/>
    <w:rsid w:val="0035462D"/>
    <w:rsid w:val="00354802"/>
    <w:rsid w:val="00355B36"/>
    <w:rsid w:val="00355E81"/>
    <w:rsid w:val="00357BCC"/>
    <w:rsid w:val="0036127F"/>
    <w:rsid w:val="0036260E"/>
    <w:rsid w:val="003641C0"/>
    <w:rsid w:val="00365039"/>
    <w:rsid w:val="00367880"/>
    <w:rsid w:val="003679D1"/>
    <w:rsid w:val="00367AF4"/>
    <w:rsid w:val="00370F5E"/>
    <w:rsid w:val="0037115A"/>
    <w:rsid w:val="00371A02"/>
    <w:rsid w:val="0037239A"/>
    <w:rsid w:val="003731BB"/>
    <w:rsid w:val="00373300"/>
    <w:rsid w:val="003738F7"/>
    <w:rsid w:val="00374039"/>
    <w:rsid w:val="003749B8"/>
    <w:rsid w:val="00374F70"/>
    <w:rsid w:val="00375985"/>
    <w:rsid w:val="00375C7A"/>
    <w:rsid w:val="003774C1"/>
    <w:rsid w:val="00377915"/>
    <w:rsid w:val="00380617"/>
    <w:rsid w:val="00380F85"/>
    <w:rsid w:val="00381EFD"/>
    <w:rsid w:val="00382884"/>
    <w:rsid w:val="00384A0C"/>
    <w:rsid w:val="00385493"/>
    <w:rsid w:val="0038730D"/>
    <w:rsid w:val="00391D8E"/>
    <w:rsid w:val="00392B0D"/>
    <w:rsid w:val="00392EC0"/>
    <w:rsid w:val="00393091"/>
    <w:rsid w:val="00393B5C"/>
    <w:rsid w:val="0039496A"/>
    <w:rsid w:val="00394AA2"/>
    <w:rsid w:val="00394E75"/>
    <w:rsid w:val="00395841"/>
    <w:rsid w:val="00395843"/>
    <w:rsid w:val="00395C87"/>
    <w:rsid w:val="00395E28"/>
    <w:rsid w:val="003A014E"/>
    <w:rsid w:val="003A0881"/>
    <w:rsid w:val="003A08DF"/>
    <w:rsid w:val="003A417A"/>
    <w:rsid w:val="003A4AEF"/>
    <w:rsid w:val="003A504C"/>
    <w:rsid w:val="003A57BB"/>
    <w:rsid w:val="003B01E4"/>
    <w:rsid w:val="003B102D"/>
    <w:rsid w:val="003B2738"/>
    <w:rsid w:val="003B301F"/>
    <w:rsid w:val="003B3E00"/>
    <w:rsid w:val="003B48BB"/>
    <w:rsid w:val="003B53E7"/>
    <w:rsid w:val="003B58D2"/>
    <w:rsid w:val="003B68B0"/>
    <w:rsid w:val="003B6DCA"/>
    <w:rsid w:val="003B77A1"/>
    <w:rsid w:val="003B7D25"/>
    <w:rsid w:val="003C1C75"/>
    <w:rsid w:val="003C2FE2"/>
    <w:rsid w:val="003C5C02"/>
    <w:rsid w:val="003C74C0"/>
    <w:rsid w:val="003C7655"/>
    <w:rsid w:val="003D02C7"/>
    <w:rsid w:val="003D03B6"/>
    <w:rsid w:val="003D05E1"/>
    <w:rsid w:val="003D09E5"/>
    <w:rsid w:val="003D16F6"/>
    <w:rsid w:val="003D25B3"/>
    <w:rsid w:val="003D4391"/>
    <w:rsid w:val="003D451A"/>
    <w:rsid w:val="003D4EE5"/>
    <w:rsid w:val="003D68F4"/>
    <w:rsid w:val="003D727F"/>
    <w:rsid w:val="003D76A1"/>
    <w:rsid w:val="003D7749"/>
    <w:rsid w:val="003E0230"/>
    <w:rsid w:val="003E0F74"/>
    <w:rsid w:val="003E1613"/>
    <w:rsid w:val="003E16BE"/>
    <w:rsid w:val="003E4BC7"/>
    <w:rsid w:val="003E53C9"/>
    <w:rsid w:val="003E57B6"/>
    <w:rsid w:val="003E583F"/>
    <w:rsid w:val="003E5ADC"/>
    <w:rsid w:val="003E66D6"/>
    <w:rsid w:val="003E68F5"/>
    <w:rsid w:val="003F09B9"/>
    <w:rsid w:val="003F0DFA"/>
    <w:rsid w:val="003F238B"/>
    <w:rsid w:val="003F2463"/>
    <w:rsid w:val="003F26AD"/>
    <w:rsid w:val="003F2B60"/>
    <w:rsid w:val="003F2F6C"/>
    <w:rsid w:val="003F33EF"/>
    <w:rsid w:val="003F3580"/>
    <w:rsid w:val="003F362E"/>
    <w:rsid w:val="003F3D86"/>
    <w:rsid w:val="003F6492"/>
    <w:rsid w:val="003F659D"/>
    <w:rsid w:val="003F683F"/>
    <w:rsid w:val="00401855"/>
    <w:rsid w:val="00401F0F"/>
    <w:rsid w:val="004021D2"/>
    <w:rsid w:val="00402E04"/>
    <w:rsid w:val="00403354"/>
    <w:rsid w:val="00403B2B"/>
    <w:rsid w:val="00403EFA"/>
    <w:rsid w:val="00405187"/>
    <w:rsid w:val="004068B1"/>
    <w:rsid w:val="004101AE"/>
    <w:rsid w:val="00410E00"/>
    <w:rsid w:val="004115D6"/>
    <w:rsid w:val="004116DD"/>
    <w:rsid w:val="004123FF"/>
    <w:rsid w:val="004126A1"/>
    <w:rsid w:val="00413D76"/>
    <w:rsid w:val="004147F1"/>
    <w:rsid w:val="0041491C"/>
    <w:rsid w:val="00415BA7"/>
    <w:rsid w:val="004162F2"/>
    <w:rsid w:val="00416AFD"/>
    <w:rsid w:val="00416E8E"/>
    <w:rsid w:val="004174F0"/>
    <w:rsid w:val="0042142B"/>
    <w:rsid w:val="0042182D"/>
    <w:rsid w:val="00423720"/>
    <w:rsid w:val="00425283"/>
    <w:rsid w:val="004254AB"/>
    <w:rsid w:val="00427D3A"/>
    <w:rsid w:val="00427F1B"/>
    <w:rsid w:val="00431165"/>
    <w:rsid w:val="00431659"/>
    <w:rsid w:val="004327CE"/>
    <w:rsid w:val="00433346"/>
    <w:rsid w:val="0043443C"/>
    <w:rsid w:val="00435D5E"/>
    <w:rsid w:val="00435FA5"/>
    <w:rsid w:val="004375A9"/>
    <w:rsid w:val="00437EA0"/>
    <w:rsid w:val="00440E04"/>
    <w:rsid w:val="00443E17"/>
    <w:rsid w:val="004446E6"/>
    <w:rsid w:val="004467EB"/>
    <w:rsid w:val="004479B2"/>
    <w:rsid w:val="00450138"/>
    <w:rsid w:val="004514F9"/>
    <w:rsid w:val="004527F4"/>
    <w:rsid w:val="00454593"/>
    <w:rsid w:val="004554B4"/>
    <w:rsid w:val="00455780"/>
    <w:rsid w:val="004579C7"/>
    <w:rsid w:val="00461AD8"/>
    <w:rsid w:val="00462FD4"/>
    <w:rsid w:val="00464A2A"/>
    <w:rsid w:val="00465C0A"/>
    <w:rsid w:val="00465DD3"/>
    <w:rsid w:val="00467084"/>
    <w:rsid w:val="00467512"/>
    <w:rsid w:val="00467B33"/>
    <w:rsid w:val="004723AF"/>
    <w:rsid w:val="004752A4"/>
    <w:rsid w:val="00475FE0"/>
    <w:rsid w:val="00475FEC"/>
    <w:rsid w:val="004769E9"/>
    <w:rsid w:val="00477939"/>
    <w:rsid w:val="00477AD1"/>
    <w:rsid w:val="00477B0D"/>
    <w:rsid w:val="00477BDD"/>
    <w:rsid w:val="00480968"/>
    <w:rsid w:val="00481164"/>
    <w:rsid w:val="00481C59"/>
    <w:rsid w:val="0048315D"/>
    <w:rsid w:val="00483374"/>
    <w:rsid w:val="00484370"/>
    <w:rsid w:val="00484E45"/>
    <w:rsid w:val="00485270"/>
    <w:rsid w:val="00487950"/>
    <w:rsid w:val="00490AC3"/>
    <w:rsid w:val="004910E3"/>
    <w:rsid w:val="00491496"/>
    <w:rsid w:val="004915B6"/>
    <w:rsid w:val="004928A1"/>
    <w:rsid w:val="004931AB"/>
    <w:rsid w:val="00493AF2"/>
    <w:rsid w:val="004947AF"/>
    <w:rsid w:val="00494EAD"/>
    <w:rsid w:val="0049584C"/>
    <w:rsid w:val="004970E8"/>
    <w:rsid w:val="004978C8"/>
    <w:rsid w:val="004A1BBC"/>
    <w:rsid w:val="004A20A5"/>
    <w:rsid w:val="004A2C34"/>
    <w:rsid w:val="004A40BF"/>
    <w:rsid w:val="004A56F6"/>
    <w:rsid w:val="004A6548"/>
    <w:rsid w:val="004A7D06"/>
    <w:rsid w:val="004B43ED"/>
    <w:rsid w:val="004B49CF"/>
    <w:rsid w:val="004B526E"/>
    <w:rsid w:val="004B54B3"/>
    <w:rsid w:val="004B5B8F"/>
    <w:rsid w:val="004B66C4"/>
    <w:rsid w:val="004B6F48"/>
    <w:rsid w:val="004C0514"/>
    <w:rsid w:val="004C0E32"/>
    <w:rsid w:val="004C3589"/>
    <w:rsid w:val="004C36C2"/>
    <w:rsid w:val="004C41AE"/>
    <w:rsid w:val="004C54A2"/>
    <w:rsid w:val="004C57F8"/>
    <w:rsid w:val="004C5916"/>
    <w:rsid w:val="004C724B"/>
    <w:rsid w:val="004D11D5"/>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F42"/>
    <w:rsid w:val="004E3B25"/>
    <w:rsid w:val="004E412F"/>
    <w:rsid w:val="004E664E"/>
    <w:rsid w:val="004E7331"/>
    <w:rsid w:val="004E77DC"/>
    <w:rsid w:val="004E7A00"/>
    <w:rsid w:val="004F0A4A"/>
    <w:rsid w:val="004F1B24"/>
    <w:rsid w:val="004F26BF"/>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5E07"/>
    <w:rsid w:val="00516283"/>
    <w:rsid w:val="005168B6"/>
    <w:rsid w:val="00516960"/>
    <w:rsid w:val="00516977"/>
    <w:rsid w:val="00516BA0"/>
    <w:rsid w:val="00517CA8"/>
    <w:rsid w:val="00520D15"/>
    <w:rsid w:val="00521461"/>
    <w:rsid w:val="00523D6F"/>
    <w:rsid w:val="0052553D"/>
    <w:rsid w:val="00525BA7"/>
    <w:rsid w:val="005263BA"/>
    <w:rsid w:val="005268C9"/>
    <w:rsid w:val="00527F2F"/>
    <w:rsid w:val="005315F7"/>
    <w:rsid w:val="00531B0F"/>
    <w:rsid w:val="005324A9"/>
    <w:rsid w:val="00532585"/>
    <w:rsid w:val="00534160"/>
    <w:rsid w:val="00534A60"/>
    <w:rsid w:val="005354B8"/>
    <w:rsid w:val="00535EB5"/>
    <w:rsid w:val="0053687E"/>
    <w:rsid w:val="00536B2B"/>
    <w:rsid w:val="00536E56"/>
    <w:rsid w:val="00537881"/>
    <w:rsid w:val="00537CC2"/>
    <w:rsid w:val="00540963"/>
    <w:rsid w:val="00540D97"/>
    <w:rsid w:val="00540DF1"/>
    <w:rsid w:val="00541DCD"/>
    <w:rsid w:val="00542227"/>
    <w:rsid w:val="00543434"/>
    <w:rsid w:val="00543E6C"/>
    <w:rsid w:val="00545137"/>
    <w:rsid w:val="0054756B"/>
    <w:rsid w:val="00547903"/>
    <w:rsid w:val="00550376"/>
    <w:rsid w:val="005520D2"/>
    <w:rsid w:val="00552678"/>
    <w:rsid w:val="00553146"/>
    <w:rsid w:val="00553D4E"/>
    <w:rsid w:val="005564B1"/>
    <w:rsid w:val="005564EB"/>
    <w:rsid w:val="005570FB"/>
    <w:rsid w:val="005601B2"/>
    <w:rsid w:val="00562CFF"/>
    <w:rsid w:val="005644B2"/>
    <w:rsid w:val="00565087"/>
    <w:rsid w:val="0056545F"/>
    <w:rsid w:val="00565559"/>
    <w:rsid w:val="0056573F"/>
    <w:rsid w:val="00565A91"/>
    <w:rsid w:val="00566A7D"/>
    <w:rsid w:val="005710DB"/>
    <w:rsid w:val="0057155E"/>
    <w:rsid w:val="005715B0"/>
    <w:rsid w:val="005716F1"/>
    <w:rsid w:val="0057184B"/>
    <w:rsid w:val="00572317"/>
    <w:rsid w:val="0057251D"/>
    <w:rsid w:val="00573511"/>
    <w:rsid w:val="0057694F"/>
    <w:rsid w:val="00576B02"/>
    <w:rsid w:val="00576EEC"/>
    <w:rsid w:val="00581A35"/>
    <w:rsid w:val="0058305F"/>
    <w:rsid w:val="00583329"/>
    <w:rsid w:val="00583A29"/>
    <w:rsid w:val="00583AB6"/>
    <w:rsid w:val="00583BB1"/>
    <w:rsid w:val="005844E8"/>
    <w:rsid w:val="0058550F"/>
    <w:rsid w:val="00590D7B"/>
    <w:rsid w:val="00593DED"/>
    <w:rsid w:val="00594750"/>
    <w:rsid w:val="00594A29"/>
    <w:rsid w:val="00595ED3"/>
    <w:rsid w:val="00596408"/>
    <w:rsid w:val="0059667B"/>
    <w:rsid w:val="005970DC"/>
    <w:rsid w:val="005A0E11"/>
    <w:rsid w:val="005A138E"/>
    <w:rsid w:val="005A1616"/>
    <w:rsid w:val="005A5028"/>
    <w:rsid w:val="005A549B"/>
    <w:rsid w:val="005A5C68"/>
    <w:rsid w:val="005A6063"/>
    <w:rsid w:val="005A6F6F"/>
    <w:rsid w:val="005B222E"/>
    <w:rsid w:val="005B2878"/>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256"/>
    <w:rsid w:val="005D0F35"/>
    <w:rsid w:val="005D1268"/>
    <w:rsid w:val="005D213F"/>
    <w:rsid w:val="005D2FD4"/>
    <w:rsid w:val="005D3CD7"/>
    <w:rsid w:val="005D578C"/>
    <w:rsid w:val="005D6BCC"/>
    <w:rsid w:val="005D6FC0"/>
    <w:rsid w:val="005E0152"/>
    <w:rsid w:val="005E175F"/>
    <w:rsid w:val="005E1AC8"/>
    <w:rsid w:val="005E2292"/>
    <w:rsid w:val="005E3455"/>
    <w:rsid w:val="005E4DE4"/>
    <w:rsid w:val="005E621B"/>
    <w:rsid w:val="005E64E1"/>
    <w:rsid w:val="005F0CA7"/>
    <w:rsid w:val="005F2458"/>
    <w:rsid w:val="005F52F8"/>
    <w:rsid w:val="005F591E"/>
    <w:rsid w:val="005F5C42"/>
    <w:rsid w:val="005F5E36"/>
    <w:rsid w:val="005F5EB6"/>
    <w:rsid w:val="005F64FA"/>
    <w:rsid w:val="005F651E"/>
    <w:rsid w:val="005F6D32"/>
    <w:rsid w:val="005F6F3B"/>
    <w:rsid w:val="005F7721"/>
    <w:rsid w:val="005F7C87"/>
    <w:rsid w:val="0060071A"/>
    <w:rsid w:val="0060173B"/>
    <w:rsid w:val="00601DD9"/>
    <w:rsid w:val="006037F6"/>
    <w:rsid w:val="00604228"/>
    <w:rsid w:val="0060429E"/>
    <w:rsid w:val="00604D14"/>
    <w:rsid w:val="00604D84"/>
    <w:rsid w:val="00605756"/>
    <w:rsid w:val="00606586"/>
    <w:rsid w:val="00606A90"/>
    <w:rsid w:val="00610631"/>
    <w:rsid w:val="00610DD1"/>
    <w:rsid w:val="00611566"/>
    <w:rsid w:val="00612350"/>
    <w:rsid w:val="006131A7"/>
    <w:rsid w:val="006168A7"/>
    <w:rsid w:val="0061770F"/>
    <w:rsid w:val="0062068C"/>
    <w:rsid w:val="006209A9"/>
    <w:rsid w:val="006210CF"/>
    <w:rsid w:val="006210D9"/>
    <w:rsid w:val="00621120"/>
    <w:rsid w:val="00621232"/>
    <w:rsid w:val="00621492"/>
    <w:rsid w:val="00622012"/>
    <w:rsid w:val="00622C78"/>
    <w:rsid w:val="00622CAF"/>
    <w:rsid w:val="00625EF2"/>
    <w:rsid w:val="00626F52"/>
    <w:rsid w:val="00627424"/>
    <w:rsid w:val="0062747C"/>
    <w:rsid w:val="006323D4"/>
    <w:rsid w:val="00632971"/>
    <w:rsid w:val="00633150"/>
    <w:rsid w:val="00633A56"/>
    <w:rsid w:val="006349BE"/>
    <w:rsid w:val="00634B39"/>
    <w:rsid w:val="00635675"/>
    <w:rsid w:val="00635A02"/>
    <w:rsid w:val="00635C47"/>
    <w:rsid w:val="00635C8C"/>
    <w:rsid w:val="00640B46"/>
    <w:rsid w:val="0064161C"/>
    <w:rsid w:val="00641AD6"/>
    <w:rsid w:val="00641BF1"/>
    <w:rsid w:val="00641E8C"/>
    <w:rsid w:val="006429B6"/>
    <w:rsid w:val="006431B7"/>
    <w:rsid w:val="006434E5"/>
    <w:rsid w:val="00643906"/>
    <w:rsid w:val="006439CB"/>
    <w:rsid w:val="00644EF7"/>
    <w:rsid w:val="00645110"/>
    <w:rsid w:val="006516A8"/>
    <w:rsid w:val="00651E1E"/>
    <w:rsid w:val="00652159"/>
    <w:rsid w:val="0065224A"/>
    <w:rsid w:val="00652254"/>
    <w:rsid w:val="0065258E"/>
    <w:rsid w:val="00654905"/>
    <w:rsid w:val="00654EC5"/>
    <w:rsid w:val="00655872"/>
    <w:rsid w:val="00655D9D"/>
    <w:rsid w:val="006579E8"/>
    <w:rsid w:val="006618B1"/>
    <w:rsid w:val="00662739"/>
    <w:rsid w:val="00662BF9"/>
    <w:rsid w:val="00664958"/>
    <w:rsid w:val="00664DC4"/>
    <w:rsid w:val="00664FD2"/>
    <w:rsid w:val="00665BE3"/>
    <w:rsid w:val="006664CA"/>
    <w:rsid w:val="00666BC5"/>
    <w:rsid w:val="00666F62"/>
    <w:rsid w:val="0067071D"/>
    <w:rsid w:val="00670D17"/>
    <w:rsid w:val="00671593"/>
    <w:rsid w:val="00671C05"/>
    <w:rsid w:val="00672DD3"/>
    <w:rsid w:val="00673DA5"/>
    <w:rsid w:val="00674A37"/>
    <w:rsid w:val="00677742"/>
    <w:rsid w:val="006778D1"/>
    <w:rsid w:val="006778DA"/>
    <w:rsid w:val="006803A6"/>
    <w:rsid w:val="006803A9"/>
    <w:rsid w:val="00680F27"/>
    <w:rsid w:val="00680F84"/>
    <w:rsid w:val="006821D6"/>
    <w:rsid w:val="00682DB1"/>
    <w:rsid w:val="00683CB5"/>
    <w:rsid w:val="00685434"/>
    <w:rsid w:val="00686A67"/>
    <w:rsid w:val="00687F04"/>
    <w:rsid w:val="00692CF6"/>
    <w:rsid w:val="00693169"/>
    <w:rsid w:val="006937BA"/>
    <w:rsid w:val="00695FE2"/>
    <w:rsid w:val="00697F47"/>
    <w:rsid w:val="006A0B44"/>
    <w:rsid w:val="006A16B1"/>
    <w:rsid w:val="006A1844"/>
    <w:rsid w:val="006A20CA"/>
    <w:rsid w:val="006A22ED"/>
    <w:rsid w:val="006A3000"/>
    <w:rsid w:val="006A4186"/>
    <w:rsid w:val="006A5C7E"/>
    <w:rsid w:val="006A7254"/>
    <w:rsid w:val="006B0435"/>
    <w:rsid w:val="006B0D76"/>
    <w:rsid w:val="006B2E32"/>
    <w:rsid w:val="006B5D30"/>
    <w:rsid w:val="006B6292"/>
    <w:rsid w:val="006B6398"/>
    <w:rsid w:val="006B6D42"/>
    <w:rsid w:val="006B6E87"/>
    <w:rsid w:val="006C0D25"/>
    <w:rsid w:val="006C1DA9"/>
    <w:rsid w:val="006C20F8"/>
    <w:rsid w:val="006C304D"/>
    <w:rsid w:val="006C36AE"/>
    <w:rsid w:val="006C4159"/>
    <w:rsid w:val="006C4C16"/>
    <w:rsid w:val="006C4D4B"/>
    <w:rsid w:val="006C5E32"/>
    <w:rsid w:val="006C63DB"/>
    <w:rsid w:val="006C659E"/>
    <w:rsid w:val="006C7EC2"/>
    <w:rsid w:val="006D064F"/>
    <w:rsid w:val="006D0B39"/>
    <w:rsid w:val="006D123C"/>
    <w:rsid w:val="006D1B4C"/>
    <w:rsid w:val="006D1CDD"/>
    <w:rsid w:val="006D1E24"/>
    <w:rsid w:val="006D1F2E"/>
    <w:rsid w:val="006D22F1"/>
    <w:rsid w:val="006D24EA"/>
    <w:rsid w:val="006D278F"/>
    <w:rsid w:val="006D3682"/>
    <w:rsid w:val="006D3BF9"/>
    <w:rsid w:val="006D56DB"/>
    <w:rsid w:val="006D5A2B"/>
    <w:rsid w:val="006D5CCE"/>
    <w:rsid w:val="006D61EB"/>
    <w:rsid w:val="006D65D6"/>
    <w:rsid w:val="006D66A2"/>
    <w:rsid w:val="006D7495"/>
    <w:rsid w:val="006E029A"/>
    <w:rsid w:val="006E03DE"/>
    <w:rsid w:val="006E0E62"/>
    <w:rsid w:val="006E1B41"/>
    <w:rsid w:val="006E2738"/>
    <w:rsid w:val="006E2C98"/>
    <w:rsid w:val="006E42B5"/>
    <w:rsid w:val="006E44E6"/>
    <w:rsid w:val="006E5508"/>
    <w:rsid w:val="006E77BE"/>
    <w:rsid w:val="006F0A23"/>
    <w:rsid w:val="006F0FCA"/>
    <w:rsid w:val="006F2575"/>
    <w:rsid w:val="006F274D"/>
    <w:rsid w:val="006F3955"/>
    <w:rsid w:val="006F3F50"/>
    <w:rsid w:val="006F5019"/>
    <w:rsid w:val="006F6972"/>
    <w:rsid w:val="006F6F27"/>
    <w:rsid w:val="006F755D"/>
    <w:rsid w:val="006F7845"/>
    <w:rsid w:val="0070022B"/>
    <w:rsid w:val="007016A1"/>
    <w:rsid w:val="00702631"/>
    <w:rsid w:val="00702694"/>
    <w:rsid w:val="00710D9C"/>
    <w:rsid w:val="00712EAF"/>
    <w:rsid w:val="007145EA"/>
    <w:rsid w:val="00716765"/>
    <w:rsid w:val="00721834"/>
    <w:rsid w:val="00721B21"/>
    <w:rsid w:val="00721C1E"/>
    <w:rsid w:val="0072474C"/>
    <w:rsid w:val="00726628"/>
    <w:rsid w:val="00727957"/>
    <w:rsid w:val="00727D3A"/>
    <w:rsid w:val="00727FC2"/>
    <w:rsid w:val="00730370"/>
    <w:rsid w:val="00734738"/>
    <w:rsid w:val="00734A5B"/>
    <w:rsid w:val="00735860"/>
    <w:rsid w:val="007366E0"/>
    <w:rsid w:val="00737B4E"/>
    <w:rsid w:val="007413A2"/>
    <w:rsid w:val="007418E3"/>
    <w:rsid w:val="00744E76"/>
    <w:rsid w:val="00745016"/>
    <w:rsid w:val="00746B86"/>
    <w:rsid w:val="007506BD"/>
    <w:rsid w:val="00751B62"/>
    <w:rsid w:val="007524A1"/>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162F"/>
    <w:rsid w:val="007719A1"/>
    <w:rsid w:val="00771BE0"/>
    <w:rsid w:val="00772217"/>
    <w:rsid w:val="0077237E"/>
    <w:rsid w:val="00772E60"/>
    <w:rsid w:val="007734C5"/>
    <w:rsid w:val="00774CC7"/>
    <w:rsid w:val="00774E61"/>
    <w:rsid w:val="007758B2"/>
    <w:rsid w:val="007765CE"/>
    <w:rsid w:val="0077661C"/>
    <w:rsid w:val="00780824"/>
    <w:rsid w:val="00781697"/>
    <w:rsid w:val="00781F0F"/>
    <w:rsid w:val="007822B3"/>
    <w:rsid w:val="00782D14"/>
    <w:rsid w:val="007853B3"/>
    <w:rsid w:val="007858C5"/>
    <w:rsid w:val="007860A5"/>
    <w:rsid w:val="007864B8"/>
    <w:rsid w:val="007869F3"/>
    <w:rsid w:val="0078727C"/>
    <w:rsid w:val="00787585"/>
    <w:rsid w:val="00787E99"/>
    <w:rsid w:val="00790092"/>
    <w:rsid w:val="007902EA"/>
    <w:rsid w:val="00790FF7"/>
    <w:rsid w:val="0079186C"/>
    <w:rsid w:val="00792986"/>
    <w:rsid w:val="007934F7"/>
    <w:rsid w:val="00793634"/>
    <w:rsid w:val="0079527E"/>
    <w:rsid w:val="007957E6"/>
    <w:rsid w:val="007962DB"/>
    <w:rsid w:val="007968C8"/>
    <w:rsid w:val="0079764C"/>
    <w:rsid w:val="007A0073"/>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5197"/>
    <w:rsid w:val="007C626F"/>
    <w:rsid w:val="007D017A"/>
    <w:rsid w:val="007D0317"/>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2E6E"/>
    <w:rsid w:val="007F449B"/>
    <w:rsid w:val="007F4588"/>
    <w:rsid w:val="007F4A5C"/>
    <w:rsid w:val="007F5E71"/>
    <w:rsid w:val="007F5ED1"/>
    <w:rsid w:val="007F5FF1"/>
    <w:rsid w:val="007F6F3C"/>
    <w:rsid w:val="00800BE7"/>
    <w:rsid w:val="00801906"/>
    <w:rsid w:val="00802839"/>
    <w:rsid w:val="008028A4"/>
    <w:rsid w:val="008040D0"/>
    <w:rsid w:val="00804A03"/>
    <w:rsid w:val="008054BA"/>
    <w:rsid w:val="00805561"/>
    <w:rsid w:val="00805A44"/>
    <w:rsid w:val="00805D52"/>
    <w:rsid w:val="00805DF9"/>
    <w:rsid w:val="008064B5"/>
    <w:rsid w:val="0080674D"/>
    <w:rsid w:val="008075D6"/>
    <w:rsid w:val="00807CC5"/>
    <w:rsid w:val="00807CDF"/>
    <w:rsid w:val="008102B2"/>
    <w:rsid w:val="0081100D"/>
    <w:rsid w:val="00811BC0"/>
    <w:rsid w:val="008125F2"/>
    <w:rsid w:val="00813A6E"/>
    <w:rsid w:val="0081472D"/>
    <w:rsid w:val="00816551"/>
    <w:rsid w:val="00817BA0"/>
    <w:rsid w:val="00820524"/>
    <w:rsid w:val="008215B3"/>
    <w:rsid w:val="008225CA"/>
    <w:rsid w:val="00822D99"/>
    <w:rsid w:val="00823426"/>
    <w:rsid w:val="008237F9"/>
    <w:rsid w:val="00823A66"/>
    <w:rsid w:val="008244FC"/>
    <w:rsid w:val="0082579B"/>
    <w:rsid w:val="00825EE0"/>
    <w:rsid w:val="0082674B"/>
    <w:rsid w:val="008276E5"/>
    <w:rsid w:val="008305D8"/>
    <w:rsid w:val="00832784"/>
    <w:rsid w:val="008352DD"/>
    <w:rsid w:val="00835EAD"/>
    <w:rsid w:val="0083635E"/>
    <w:rsid w:val="008377D0"/>
    <w:rsid w:val="008403B3"/>
    <w:rsid w:val="008407A9"/>
    <w:rsid w:val="00841258"/>
    <w:rsid w:val="00841D6C"/>
    <w:rsid w:val="008420B9"/>
    <w:rsid w:val="008447AF"/>
    <w:rsid w:val="00845B18"/>
    <w:rsid w:val="00847BA7"/>
    <w:rsid w:val="008504AF"/>
    <w:rsid w:val="00851A34"/>
    <w:rsid w:val="00851BD6"/>
    <w:rsid w:val="0085366C"/>
    <w:rsid w:val="00853EF1"/>
    <w:rsid w:val="00854D2C"/>
    <w:rsid w:val="00854E8D"/>
    <w:rsid w:val="00855E15"/>
    <w:rsid w:val="00855F2D"/>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2969"/>
    <w:rsid w:val="00883FD2"/>
    <w:rsid w:val="0088587C"/>
    <w:rsid w:val="0088630D"/>
    <w:rsid w:val="0089021F"/>
    <w:rsid w:val="00890EBD"/>
    <w:rsid w:val="008915B8"/>
    <w:rsid w:val="008916C6"/>
    <w:rsid w:val="0089247B"/>
    <w:rsid w:val="00892DEB"/>
    <w:rsid w:val="00893954"/>
    <w:rsid w:val="00893C5C"/>
    <w:rsid w:val="008948D9"/>
    <w:rsid w:val="0089567F"/>
    <w:rsid w:val="0089755E"/>
    <w:rsid w:val="008A08E5"/>
    <w:rsid w:val="008A0F29"/>
    <w:rsid w:val="008A15F7"/>
    <w:rsid w:val="008A264A"/>
    <w:rsid w:val="008B05C4"/>
    <w:rsid w:val="008B0A62"/>
    <w:rsid w:val="008B0F46"/>
    <w:rsid w:val="008B15E4"/>
    <w:rsid w:val="008B2F48"/>
    <w:rsid w:val="008B3387"/>
    <w:rsid w:val="008B4F8A"/>
    <w:rsid w:val="008B52AD"/>
    <w:rsid w:val="008B7049"/>
    <w:rsid w:val="008B7D86"/>
    <w:rsid w:val="008B7F68"/>
    <w:rsid w:val="008C148B"/>
    <w:rsid w:val="008C1807"/>
    <w:rsid w:val="008C244E"/>
    <w:rsid w:val="008C487C"/>
    <w:rsid w:val="008C4A9F"/>
    <w:rsid w:val="008C7CF9"/>
    <w:rsid w:val="008D07F9"/>
    <w:rsid w:val="008D0C27"/>
    <w:rsid w:val="008D0FA8"/>
    <w:rsid w:val="008D23A9"/>
    <w:rsid w:val="008D2E9F"/>
    <w:rsid w:val="008D348D"/>
    <w:rsid w:val="008D365D"/>
    <w:rsid w:val="008D38CD"/>
    <w:rsid w:val="008D3E9D"/>
    <w:rsid w:val="008D5D2C"/>
    <w:rsid w:val="008D75A0"/>
    <w:rsid w:val="008E00BB"/>
    <w:rsid w:val="008E1B2C"/>
    <w:rsid w:val="008E229B"/>
    <w:rsid w:val="008E2A02"/>
    <w:rsid w:val="008E399C"/>
    <w:rsid w:val="008E5066"/>
    <w:rsid w:val="008E5BDD"/>
    <w:rsid w:val="008E5D85"/>
    <w:rsid w:val="008E5EBD"/>
    <w:rsid w:val="008E606A"/>
    <w:rsid w:val="008E73E6"/>
    <w:rsid w:val="008F20E5"/>
    <w:rsid w:val="008F238B"/>
    <w:rsid w:val="008F3303"/>
    <w:rsid w:val="008F5194"/>
    <w:rsid w:val="008F6882"/>
    <w:rsid w:val="008F6EA4"/>
    <w:rsid w:val="008F6EAA"/>
    <w:rsid w:val="008F749F"/>
    <w:rsid w:val="009000F5"/>
    <w:rsid w:val="00900B11"/>
    <w:rsid w:val="009015E4"/>
    <w:rsid w:val="009016F7"/>
    <w:rsid w:val="009018CC"/>
    <w:rsid w:val="0090271F"/>
    <w:rsid w:val="00902F91"/>
    <w:rsid w:val="009030EF"/>
    <w:rsid w:val="00903ABF"/>
    <w:rsid w:val="00903E2A"/>
    <w:rsid w:val="0090442B"/>
    <w:rsid w:val="00905CCC"/>
    <w:rsid w:val="00905E61"/>
    <w:rsid w:val="00906106"/>
    <w:rsid w:val="009066F0"/>
    <w:rsid w:val="00907479"/>
    <w:rsid w:val="00907948"/>
    <w:rsid w:val="00910415"/>
    <w:rsid w:val="00910FFE"/>
    <w:rsid w:val="0091349A"/>
    <w:rsid w:val="009161C2"/>
    <w:rsid w:val="00916296"/>
    <w:rsid w:val="00916396"/>
    <w:rsid w:val="009163CB"/>
    <w:rsid w:val="009167B9"/>
    <w:rsid w:val="00916C24"/>
    <w:rsid w:val="009170CD"/>
    <w:rsid w:val="00917303"/>
    <w:rsid w:val="0091784D"/>
    <w:rsid w:val="0092023F"/>
    <w:rsid w:val="00920A73"/>
    <w:rsid w:val="009217E2"/>
    <w:rsid w:val="00921DF5"/>
    <w:rsid w:val="00921E24"/>
    <w:rsid w:val="00923F6E"/>
    <w:rsid w:val="009274B5"/>
    <w:rsid w:val="00927687"/>
    <w:rsid w:val="00927BCD"/>
    <w:rsid w:val="0093166B"/>
    <w:rsid w:val="00932033"/>
    <w:rsid w:val="00932079"/>
    <w:rsid w:val="00933F02"/>
    <w:rsid w:val="00934732"/>
    <w:rsid w:val="00934878"/>
    <w:rsid w:val="00934884"/>
    <w:rsid w:val="00934B6B"/>
    <w:rsid w:val="00935668"/>
    <w:rsid w:val="009363F0"/>
    <w:rsid w:val="00936840"/>
    <w:rsid w:val="00936C92"/>
    <w:rsid w:val="00937C1A"/>
    <w:rsid w:val="00937C38"/>
    <w:rsid w:val="0094221C"/>
    <w:rsid w:val="00942DCD"/>
    <w:rsid w:val="00942EC2"/>
    <w:rsid w:val="00943450"/>
    <w:rsid w:val="00943A72"/>
    <w:rsid w:val="00946DB9"/>
    <w:rsid w:val="009471E0"/>
    <w:rsid w:val="00950F6A"/>
    <w:rsid w:val="009515B3"/>
    <w:rsid w:val="00951CD4"/>
    <w:rsid w:val="009524ED"/>
    <w:rsid w:val="00955107"/>
    <w:rsid w:val="00956A48"/>
    <w:rsid w:val="00957929"/>
    <w:rsid w:val="00960738"/>
    <w:rsid w:val="00961153"/>
    <w:rsid w:val="00963E78"/>
    <w:rsid w:val="00964204"/>
    <w:rsid w:val="009675EE"/>
    <w:rsid w:val="00967A9F"/>
    <w:rsid w:val="00971F09"/>
    <w:rsid w:val="009720FA"/>
    <w:rsid w:val="009727E8"/>
    <w:rsid w:val="009728A6"/>
    <w:rsid w:val="0097477A"/>
    <w:rsid w:val="00975345"/>
    <w:rsid w:val="00975B9B"/>
    <w:rsid w:val="00977568"/>
    <w:rsid w:val="009778FE"/>
    <w:rsid w:val="00977B9A"/>
    <w:rsid w:val="00980682"/>
    <w:rsid w:val="00982033"/>
    <w:rsid w:val="00982B95"/>
    <w:rsid w:val="009858F6"/>
    <w:rsid w:val="00985CA8"/>
    <w:rsid w:val="00986759"/>
    <w:rsid w:val="00990130"/>
    <w:rsid w:val="009906FA"/>
    <w:rsid w:val="00991DE1"/>
    <w:rsid w:val="00991F97"/>
    <w:rsid w:val="00992CD7"/>
    <w:rsid w:val="00992DA1"/>
    <w:rsid w:val="00993129"/>
    <w:rsid w:val="00993E7E"/>
    <w:rsid w:val="00994536"/>
    <w:rsid w:val="009947F3"/>
    <w:rsid w:val="00994BF0"/>
    <w:rsid w:val="00994CB5"/>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5CE"/>
    <w:rsid w:val="009B3F03"/>
    <w:rsid w:val="009B4792"/>
    <w:rsid w:val="009B5389"/>
    <w:rsid w:val="009B57EA"/>
    <w:rsid w:val="009B676E"/>
    <w:rsid w:val="009B78D4"/>
    <w:rsid w:val="009C0CE3"/>
    <w:rsid w:val="009C30D7"/>
    <w:rsid w:val="009C395D"/>
    <w:rsid w:val="009C567E"/>
    <w:rsid w:val="009C692F"/>
    <w:rsid w:val="009D11F9"/>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21EA"/>
    <w:rsid w:val="00A34412"/>
    <w:rsid w:val="00A344E2"/>
    <w:rsid w:val="00A34D98"/>
    <w:rsid w:val="00A3507E"/>
    <w:rsid w:val="00A36657"/>
    <w:rsid w:val="00A377DE"/>
    <w:rsid w:val="00A3786C"/>
    <w:rsid w:val="00A37A75"/>
    <w:rsid w:val="00A40411"/>
    <w:rsid w:val="00A41BE5"/>
    <w:rsid w:val="00A41DDF"/>
    <w:rsid w:val="00A42793"/>
    <w:rsid w:val="00A43F9E"/>
    <w:rsid w:val="00A44C95"/>
    <w:rsid w:val="00A44D23"/>
    <w:rsid w:val="00A45482"/>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5224"/>
    <w:rsid w:val="00A675D2"/>
    <w:rsid w:val="00A67952"/>
    <w:rsid w:val="00A67E34"/>
    <w:rsid w:val="00A70B8D"/>
    <w:rsid w:val="00A7124D"/>
    <w:rsid w:val="00A72CF1"/>
    <w:rsid w:val="00A7305B"/>
    <w:rsid w:val="00A73B48"/>
    <w:rsid w:val="00A74808"/>
    <w:rsid w:val="00A75950"/>
    <w:rsid w:val="00A75D79"/>
    <w:rsid w:val="00A7761A"/>
    <w:rsid w:val="00A81DA0"/>
    <w:rsid w:val="00A8209F"/>
    <w:rsid w:val="00A82346"/>
    <w:rsid w:val="00A8237D"/>
    <w:rsid w:val="00A83786"/>
    <w:rsid w:val="00A848A4"/>
    <w:rsid w:val="00A871DA"/>
    <w:rsid w:val="00A900F2"/>
    <w:rsid w:val="00A9195F"/>
    <w:rsid w:val="00A92370"/>
    <w:rsid w:val="00A930E5"/>
    <w:rsid w:val="00A93850"/>
    <w:rsid w:val="00A93A49"/>
    <w:rsid w:val="00A93D58"/>
    <w:rsid w:val="00A94394"/>
    <w:rsid w:val="00A963EC"/>
    <w:rsid w:val="00A9671C"/>
    <w:rsid w:val="00A9754D"/>
    <w:rsid w:val="00AA0E8A"/>
    <w:rsid w:val="00AA3187"/>
    <w:rsid w:val="00AA31AD"/>
    <w:rsid w:val="00AA3F44"/>
    <w:rsid w:val="00AA424C"/>
    <w:rsid w:val="00AA53F1"/>
    <w:rsid w:val="00AA5901"/>
    <w:rsid w:val="00AA6819"/>
    <w:rsid w:val="00AA68DA"/>
    <w:rsid w:val="00AA6BA2"/>
    <w:rsid w:val="00AB026F"/>
    <w:rsid w:val="00AB04BB"/>
    <w:rsid w:val="00AB167C"/>
    <w:rsid w:val="00AB1D53"/>
    <w:rsid w:val="00AB2D12"/>
    <w:rsid w:val="00AB39C7"/>
    <w:rsid w:val="00AB3D6D"/>
    <w:rsid w:val="00AB4D3C"/>
    <w:rsid w:val="00AB4DB2"/>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6D9E"/>
    <w:rsid w:val="00AC79FA"/>
    <w:rsid w:val="00AC7BBF"/>
    <w:rsid w:val="00AD1155"/>
    <w:rsid w:val="00AD180F"/>
    <w:rsid w:val="00AD3376"/>
    <w:rsid w:val="00AD34D0"/>
    <w:rsid w:val="00AD3DFC"/>
    <w:rsid w:val="00AD62D7"/>
    <w:rsid w:val="00AE1479"/>
    <w:rsid w:val="00AE1675"/>
    <w:rsid w:val="00AE2B24"/>
    <w:rsid w:val="00AE34EF"/>
    <w:rsid w:val="00AE3D5C"/>
    <w:rsid w:val="00AE4CBE"/>
    <w:rsid w:val="00AE61AA"/>
    <w:rsid w:val="00AE681E"/>
    <w:rsid w:val="00AE73AF"/>
    <w:rsid w:val="00AE7BA2"/>
    <w:rsid w:val="00AE7C76"/>
    <w:rsid w:val="00AE7E5B"/>
    <w:rsid w:val="00AE7FA7"/>
    <w:rsid w:val="00AF00A7"/>
    <w:rsid w:val="00AF09C8"/>
    <w:rsid w:val="00AF1369"/>
    <w:rsid w:val="00AF39D7"/>
    <w:rsid w:val="00AF632F"/>
    <w:rsid w:val="00AF63CE"/>
    <w:rsid w:val="00AF7375"/>
    <w:rsid w:val="00AF7A4E"/>
    <w:rsid w:val="00B005CC"/>
    <w:rsid w:val="00B00E44"/>
    <w:rsid w:val="00B01511"/>
    <w:rsid w:val="00B04067"/>
    <w:rsid w:val="00B04178"/>
    <w:rsid w:val="00B05E89"/>
    <w:rsid w:val="00B068DB"/>
    <w:rsid w:val="00B06F4C"/>
    <w:rsid w:val="00B0703E"/>
    <w:rsid w:val="00B07876"/>
    <w:rsid w:val="00B07A2A"/>
    <w:rsid w:val="00B07C05"/>
    <w:rsid w:val="00B07C06"/>
    <w:rsid w:val="00B10C01"/>
    <w:rsid w:val="00B10F74"/>
    <w:rsid w:val="00B1283D"/>
    <w:rsid w:val="00B135E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3862"/>
    <w:rsid w:val="00B34833"/>
    <w:rsid w:val="00B35022"/>
    <w:rsid w:val="00B372E9"/>
    <w:rsid w:val="00B379C6"/>
    <w:rsid w:val="00B40FC8"/>
    <w:rsid w:val="00B414A9"/>
    <w:rsid w:val="00B42F32"/>
    <w:rsid w:val="00B4450A"/>
    <w:rsid w:val="00B45677"/>
    <w:rsid w:val="00B51431"/>
    <w:rsid w:val="00B5276B"/>
    <w:rsid w:val="00B5313E"/>
    <w:rsid w:val="00B543C4"/>
    <w:rsid w:val="00B54700"/>
    <w:rsid w:val="00B55007"/>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15D"/>
    <w:rsid w:val="00B64962"/>
    <w:rsid w:val="00B655A1"/>
    <w:rsid w:val="00B6617F"/>
    <w:rsid w:val="00B70D56"/>
    <w:rsid w:val="00B70DB6"/>
    <w:rsid w:val="00B72E82"/>
    <w:rsid w:val="00B75094"/>
    <w:rsid w:val="00B751CB"/>
    <w:rsid w:val="00B80E33"/>
    <w:rsid w:val="00B81FB3"/>
    <w:rsid w:val="00B83E23"/>
    <w:rsid w:val="00B84949"/>
    <w:rsid w:val="00B84BAA"/>
    <w:rsid w:val="00B86678"/>
    <w:rsid w:val="00B90735"/>
    <w:rsid w:val="00B929C6"/>
    <w:rsid w:val="00B93C9F"/>
    <w:rsid w:val="00B942D0"/>
    <w:rsid w:val="00B947E0"/>
    <w:rsid w:val="00B94C54"/>
    <w:rsid w:val="00B963CD"/>
    <w:rsid w:val="00B96F14"/>
    <w:rsid w:val="00B97420"/>
    <w:rsid w:val="00BA049B"/>
    <w:rsid w:val="00BA0593"/>
    <w:rsid w:val="00BA06B3"/>
    <w:rsid w:val="00BA0823"/>
    <w:rsid w:val="00BA25D8"/>
    <w:rsid w:val="00BA3E9D"/>
    <w:rsid w:val="00BA6659"/>
    <w:rsid w:val="00BA6E76"/>
    <w:rsid w:val="00BB10E3"/>
    <w:rsid w:val="00BB29B9"/>
    <w:rsid w:val="00BB3A6F"/>
    <w:rsid w:val="00BB3ACD"/>
    <w:rsid w:val="00BB3AE8"/>
    <w:rsid w:val="00BB4B99"/>
    <w:rsid w:val="00BB56C9"/>
    <w:rsid w:val="00BB5A99"/>
    <w:rsid w:val="00BB6E70"/>
    <w:rsid w:val="00BB7339"/>
    <w:rsid w:val="00BB781A"/>
    <w:rsid w:val="00BB7925"/>
    <w:rsid w:val="00BC2FFF"/>
    <w:rsid w:val="00BC3911"/>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2FC"/>
    <w:rsid w:val="00BD55CC"/>
    <w:rsid w:val="00BD78DE"/>
    <w:rsid w:val="00BE0A49"/>
    <w:rsid w:val="00BE1E53"/>
    <w:rsid w:val="00BE1E5D"/>
    <w:rsid w:val="00BE2499"/>
    <w:rsid w:val="00BE2C47"/>
    <w:rsid w:val="00BE360E"/>
    <w:rsid w:val="00BE4752"/>
    <w:rsid w:val="00BE6F59"/>
    <w:rsid w:val="00BE7124"/>
    <w:rsid w:val="00BE790D"/>
    <w:rsid w:val="00BF0A7A"/>
    <w:rsid w:val="00BF1897"/>
    <w:rsid w:val="00BF1CDE"/>
    <w:rsid w:val="00BF2739"/>
    <w:rsid w:val="00BF4F97"/>
    <w:rsid w:val="00BF6C2A"/>
    <w:rsid w:val="00BF7744"/>
    <w:rsid w:val="00C008E9"/>
    <w:rsid w:val="00C01EDD"/>
    <w:rsid w:val="00C037D5"/>
    <w:rsid w:val="00C03F9C"/>
    <w:rsid w:val="00C042AF"/>
    <w:rsid w:val="00C04C15"/>
    <w:rsid w:val="00C0746B"/>
    <w:rsid w:val="00C10FC8"/>
    <w:rsid w:val="00C12393"/>
    <w:rsid w:val="00C123E4"/>
    <w:rsid w:val="00C126C2"/>
    <w:rsid w:val="00C129EA"/>
    <w:rsid w:val="00C12DFA"/>
    <w:rsid w:val="00C14F72"/>
    <w:rsid w:val="00C15450"/>
    <w:rsid w:val="00C155BD"/>
    <w:rsid w:val="00C156D0"/>
    <w:rsid w:val="00C15CAD"/>
    <w:rsid w:val="00C16AEA"/>
    <w:rsid w:val="00C16C3B"/>
    <w:rsid w:val="00C2099D"/>
    <w:rsid w:val="00C236C9"/>
    <w:rsid w:val="00C23ABD"/>
    <w:rsid w:val="00C26457"/>
    <w:rsid w:val="00C27BD1"/>
    <w:rsid w:val="00C31B6B"/>
    <w:rsid w:val="00C324CF"/>
    <w:rsid w:val="00C33079"/>
    <w:rsid w:val="00C338A8"/>
    <w:rsid w:val="00C346E8"/>
    <w:rsid w:val="00C349AE"/>
    <w:rsid w:val="00C34C05"/>
    <w:rsid w:val="00C35A36"/>
    <w:rsid w:val="00C36A14"/>
    <w:rsid w:val="00C3763A"/>
    <w:rsid w:val="00C40284"/>
    <w:rsid w:val="00C405BA"/>
    <w:rsid w:val="00C41A98"/>
    <w:rsid w:val="00C42793"/>
    <w:rsid w:val="00C4320C"/>
    <w:rsid w:val="00C43F70"/>
    <w:rsid w:val="00C44423"/>
    <w:rsid w:val="00C4530A"/>
    <w:rsid w:val="00C454EE"/>
    <w:rsid w:val="00C45A66"/>
    <w:rsid w:val="00C45EAF"/>
    <w:rsid w:val="00C46048"/>
    <w:rsid w:val="00C468C2"/>
    <w:rsid w:val="00C500F7"/>
    <w:rsid w:val="00C50587"/>
    <w:rsid w:val="00C50B52"/>
    <w:rsid w:val="00C54515"/>
    <w:rsid w:val="00C54AB4"/>
    <w:rsid w:val="00C54B3D"/>
    <w:rsid w:val="00C5505D"/>
    <w:rsid w:val="00C55779"/>
    <w:rsid w:val="00C569B4"/>
    <w:rsid w:val="00C57F90"/>
    <w:rsid w:val="00C62D48"/>
    <w:rsid w:val="00C63DFE"/>
    <w:rsid w:val="00C6426E"/>
    <w:rsid w:val="00C654D5"/>
    <w:rsid w:val="00C7060D"/>
    <w:rsid w:val="00C706A4"/>
    <w:rsid w:val="00C71C22"/>
    <w:rsid w:val="00C72514"/>
    <w:rsid w:val="00C75038"/>
    <w:rsid w:val="00C75741"/>
    <w:rsid w:val="00C75B4E"/>
    <w:rsid w:val="00C77821"/>
    <w:rsid w:val="00C779B4"/>
    <w:rsid w:val="00C77A67"/>
    <w:rsid w:val="00C8052C"/>
    <w:rsid w:val="00C8185D"/>
    <w:rsid w:val="00C820BD"/>
    <w:rsid w:val="00C83197"/>
    <w:rsid w:val="00C85D51"/>
    <w:rsid w:val="00C87A10"/>
    <w:rsid w:val="00C92CEC"/>
    <w:rsid w:val="00C938AF"/>
    <w:rsid w:val="00C94A2B"/>
    <w:rsid w:val="00C9749D"/>
    <w:rsid w:val="00C974CA"/>
    <w:rsid w:val="00CA0600"/>
    <w:rsid w:val="00CA1180"/>
    <w:rsid w:val="00CA14B5"/>
    <w:rsid w:val="00CA3BF1"/>
    <w:rsid w:val="00CA3CFE"/>
    <w:rsid w:val="00CA3D0C"/>
    <w:rsid w:val="00CA4259"/>
    <w:rsid w:val="00CA7969"/>
    <w:rsid w:val="00CB0156"/>
    <w:rsid w:val="00CB0781"/>
    <w:rsid w:val="00CB0FC4"/>
    <w:rsid w:val="00CB2111"/>
    <w:rsid w:val="00CB23F7"/>
    <w:rsid w:val="00CB2665"/>
    <w:rsid w:val="00CB31AE"/>
    <w:rsid w:val="00CB6D14"/>
    <w:rsid w:val="00CB7391"/>
    <w:rsid w:val="00CC2685"/>
    <w:rsid w:val="00CC28A8"/>
    <w:rsid w:val="00CC2EA5"/>
    <w:rsid w:val="00CC31E9"/>
    <w:rsid w:val="00CC436F"/>
    <w:rsid w:val="00CC458D"/>
    <w:rsid w:val="00CC5119"/>
    <w:rsid w:val="00CC56D1"/>
    <w:rsid w:val="00CC5BEF"/>
    <w:rsid w:val="00CC6878"/>
    <w:rsid w:val="00CC6DE6"/>
    <w:rsid w:val="00CD08E5"/>
    <w:rsid w:val="00CD0F08"/>
    <w:rsid w:val="00CD201A"/>
    <w:rsid w:val="00CD39A5"/>
    <w:rsid w:val="00CD43E2"/>
    <w:rsid w:val="00CD4C7B"/>
    <w:rsid w:val="00CD5B30"/>
    <w:rsid w:val="00CD6E85"/>
    <w:rsid w:val="00CE1F64"/>
    <w:rsid w:val="00CE3549"/>
    <w:rsid w:val="00CE35B7"/>
    <w:rsid w:val="00CE44B3"/>
    <w:rsid w:val="00CE50C1"/>
    <w:rsid w:val="00CE5D9C"/>
    <w:rsid w:val="00CE670A"/>
    <w:rsid w:val="00CE6DFE"/>
    <w:rsid w:val="00CE7F57"/>
    <w:rsid w:val="00CF0E5B"/>
    <w:rsid w:val="00CF181D"/>
    <w:rsid w:val="00CF1E30"/>
    <w:rsid w:val="00CF240D"/>
    <w:rsid w:val="00CF5045"/>
    <w:rsid w:val="00CF5E8A"/>
    <w:rsid w:val="00CF6C5F"/>
    <w:rsid w:val="00CF7081"/>
    <w:rsid w:val="00CF74A2"/>
    <w:rsid w:val="00D04245"/>
    <w:rsid w:val="00D04A49"/>
    <w:rsid w:val="00D05134"/>
    <w:rsid w:val="00D07D63"/>
    <w:rsid w:val="00D101C4"/>
    <w:rsid w:val="00D102B0"/>
    <w:rsid w:val="00D1032A"/>
    <w:rsid w:val="00D10424"/>
    <w:rsid w:val="00D10905"/>
    <w:rsid w:val="00D10A46"/>
    <w:rsid w:val="00D120F0"/>
    <w:rsid w:val="00D12307"/>
    <w:rsid w:val="00D12448"/>
    <w:rsid w:val="00D1363D"/>
    <w:rsid w:val="00D136CF"/>
    <w:rsid w:val="00D149A6"/>
    <w:rsid w:val="00D1696E"/>
    <w:rsid w:val="00D16AA2"/>
    <w:rsid w:val="00D16F87"/>
    <w:rsid w:val="00D17961"/>
    <w:rsid w:val="00D17C37"/>
    <w:rsid w:val="00D2138F"/>
    <w:rsid w:val="00D221A4"/>
    <w:rsid w:val="00D23E24"/>
    <w:rsid w:val="00D24257"/>
    <w:rsid w:val="00D272CE"/>
    <w:rsid w:val="00D2733A"/>
    <w:rsid w:val="00D2751C"/>
    <w:rsid w:val="00D3026A"/>
    <w:rsid w:val="00D30A6B"/>
    <w:rsid w:val="00D30C25"/>
    <w:rsid w:val="00D30DD9"/>
    <w:rsid w:val="00D33D90"/>
    <w:rsid w:val="00D33E7F"/>
    <w:rsid w:val="00D34B03"/>
    <w:rsid w:val="00D351C2"/>
    <w:rsid w:val="00D36E4F"/>
    <w:rsid w:val="00D41DD1"/>
    <w:rsid w:val="00D41E58"/>
    <w:rsid w:val="00D42E0A"/>
    <w:rsid w:val="00D4349C"/>
    <w:rsid w:val="00D43866"/>
    <w:rsid w:val="00D43E63"/>
    <w:rsid w:val="00D442A1"/>
    <w:rsid w:val="00D44601"/>
    <w:rsid w:val="00D45E4B"/>
    <w:rsid w:val="00D45E5F"/>
    <w:rsid w:val="00D475DF"/>
    <w:rsid w:val="00D50845"/>
    <w:rsid w:val="00D52B48"/>
    <w:rsid w:val="00D55A4F"/>
    <w:rsid w:val="00D574FD"/>
    <w:rsid w:val="00D60B6C"/>
    <w:rsid w:val="00D617D1"/>
    <w:rsid w:val="00D629A2"/>
    <w:rsid w:val="00D62A78"/>
    <w:rsid w:val="00D63618"/>
    <w:rsid w:val="00D644B7"/>
    <w:rsid w:val="00D64678"/>
    <w:rsid w:val="00D65A7D"/>
    <w:rsid w:val="00D663FF"/>
    <w:rsid w:val="00D66B31"/>
    <w:rsid w:val="00D700EA"/>
    <w:rsid w:val="00D70DA0"/>
    <w:rsid w:val="00D7133F"/>
    <w:rsid w:val="00D71629"/>
    <w:rsid w:val="00D71630"/>
    <w:rsid w:val="00D727F6"/>
    <w:rsid w:val="00D738D6"/>
    <w:rsid w:val="00D738EF"/>
    <w:rsid w:val="00D73E35"/>
    <w:rsid w:val="00D74737"/>
    <w:rsid w:val="00D752DA"/>
    <w:rsid w:val="00D752EA"/>
    <w:rsid w:val="00D775BC"/>
    <w:rsid w:val="00D80032"/>
    <w:rsid w:val="00D80795"/>
    <w:rsid w:val="00D80CD2"/>
    <w:rsid w:val="00D80FB0"/>
    <w:rsid w:val="00D8197D"/>
    <w:rsid w:val="00D8270F"/>
    <w:rsid w:val="00D844C7"/>
    <w:rsid w:val="00D84685"/>
    <w:rsid w:val="00D84E32"/>
    <w:rsid w:val="00D84FB4"/>
    <w:rsid w:val="00D85901"/>
    <w:rsid w:val="00D85FBE"/>
    <w:rsid w:val="00D863C7"/>
    <w:rsid w:val="00D864C9"/>
    <w:rsid w:val="00D864DE"/>
    <w:rsid w:val="00D86524"/>
    <w:rsid w:val="00D86B40"/>
    <w:rsid w:val="00D87E00"/>
    <w:rsid w:val="00D9103C"/>
    <w:rsid w:val="00D9134D"/>
    <w:rsid w:val="00D93B50"/>
    <w:rsid w:val="00D949CB"/>
    <w:rsid w:val="00D96100"/>
    <w:rsid w:val="00D966F1"/>
    <w:rsid w:val="00D97512"/>
    <w:rsid w:val="00D976D2"/>
    <w:rsid w:val="00D9785D"/>
    <w:rsid w:val="00D97AA0"/>
    <w:rsid w:val="00DA02B8"/>
    <w:rsid w:val="00DA30F5"/>
    <w:rsid w:val="00DA3271"/>
    <w:rsid w:val="00DA36C1"/>
    <w:rsid w:val="00DA3E11"/>
    <w:rsid w:val="00DA4310"/>
    <w:rsid w:val="00DA4F1D"/>
    <w:rsid w:val="00DA5797"/>
    <w:rsid w:val="00DA7A03"/>
    <w:rsid w:val="00DA7B27"/>
    <w:rsid w:val="00DA7CF8"/>
    <w:rsid w:val="00DA7FCE"/>
    <w:rsid w:val="00DB09A1"/>
    <w:rsid w:val="00DB0AC7"/>
    <w:rsid w:val="00DB1570"/>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2BB4"/>
    <w:rsid w:val="00DC309B"/>
    <w:rsid w:val="00DC3D55"/>
    <w:rsid w:val="00DC4DA2"/>
    <w:rsid w:val="00DC4F46"/>
    <w:rsid w:val="00DC6802"/>
    <w:rsid w:val="00DC7732"/>
    <w:rsid w:val="00DD015C"/>
    <w:rsid w:val="00DD2536"/>
    <w:rsid w:val="00DD4B22"/>
    <w:rsid w:val="00DD63B2"/>
    <w:rsid w:val="00DD6A01"/>
    <w:rsid w:val="00DE09ED"/>
    <w:rsid w:val="00DE10F6"/>
    <w:rsid w:val="00DE13B2"/>
    <w:rsid w:val="00DE2BA3"/>
    <w:rsid w:val="00DE354E"/>
    <w:rsid w:val="00DE3ECC"/>
    <w:rsid w:val="00DE3FEC"/>
    <w:rsid w:val="00DE6265"/>
    <w:rsid w:val="00DE79CF"/>
    <w:rsid w:val="00DE7CAC"/>
    <w:rsid w:val="00DF0592"/>
    <w:rsid w:val="00DF0863"/>
    <w:rsid w:val="00DF20B2"/>
    <w:rsid w:val="00DF2764"/>
    <w:rsid w:val="00DF2D1C"/>
    <w:rsid w:val="00DF3663"/>
    <w:rsid w:val="00DF3A80"/>
    <w:rsid w:val="00DF501D"/>
    <w:rsid w:val="00DF5A81"/>
    <w:rsid w:val="00DF7B66"/>
    <w:rsid w:val="00DF7C77"/>
    <w:rsid w:val="00DF7F02"/>
    <w:rsid w:val="00DF7FDF"/>
    <w:rsid w:val="00E00BBA"/>
    <w:rsid w:val="00E03465"/>
    <w:rsid w:val="00E03C0D"/>
    <w:rsid w:val="00E05608"/>
    <w:rsid w:val="00E0611B"/>
    <w:rsid w:val="00E06A62"/>
    <w:rsid w:val="00E06C99"/>
    <w:rsid w:val="00E06CCF"/>
    <w:rsid w:val="00E06D6A"/>
    <w:rsid w:val="00E07796"/>
    <w:rsid w:val="00E10D23"/>
    <w:rsid w:val="00E11863"/>
    <w:rsid w:val="00E11F47"/>
    <w:rsid w:val="00E13735"/>
    <w:rsid w:val="00E13AF7"/>
    <w:rsid w:val="00E1570D"/>
    <w:rsid w:val="00E1639F"/>
    <w:rsid w:val="00E16A65"/>
    <w:rsid w:val="00E16CF7"/>
    <w:rsid w:val="00E16E87"/>
    <w:rsid w:val="00E21DF0"/>
    <w:rsid w:val="00E22600"/>
    <w:rsid w:val="00E23C5D"/>
    <w:rsid w:val="00E251A2"/>
    <w:rsid w:val="00E2572E"/>
    <w:rsid w:val="00E25859"/>
    <w:rsid w:val="00E26110"/>
    <w:rsid w:val="00E271D3"/>
    <w:rsid w:val="00E271F5"/>
    <w:rsid w:val="00E3007F"/>
    <w:rsid w:val="00E32FB9"/>
    <w:rsid w:val="00E33F83"/>
    <w:rsid w:val="00E351E1"/>
    <w:rsid w:val="00E35AD9"/>
    <w:rsid w:val="00E36776"/>
    <w:rsid w:val="00E36BE4"/>
    <w:rsid w:val="00E37738"/>
    <w:rsid w:val="00E37A03"/>
    <w:rsid w:val="00E37CF5"/>
    <w:rsid w:val="00E410DD"/>
    <w:rsid w:val="00E42167"/>
    <w:rsid w:val="00E421AF"/>
    <w:rsid w:val="00E43461"/>
    <w:rsid w:val="00E442A0"/>
    <w:rsid w:val="00E4457C"/>
    <w:rsid w:val="00E45D6D"/>
    <w:rsid w:val="00E4687E"/>
    <w:rsid w:val="00E47128"/>
    <w:rsid w:val="00E50FBD"/>
    <w:rsid w:val="00E514CE"/>
    <w:rsid w:val="00E52084"/>
    <w:rsid w:val="00E557CE"/>
    <w:rsid w:val="00E55B4B"/>
    <w:rsid w:val="00E5699E"/>
    <w:rsid w:val="00E57DB7"/>
    <w:rsid w:val="00E6091F"/>
    <w:rsid w:val="00E614DC"/>
    <w:rsid w:val="00E624D0"/>
    <w:rsid w:val="00E62835"/>
    <w:rsid w:val="00E62CE1"/>
    <w:rsid w:val="00E65B1E"/>
    <w:rsid w:val="00E66652"/>
    <w:rsid w:val="00E666BE"/>
    <w:rsid w:val="00E66A09"/>
    <w:rsid w:val="00E66C0D"/>
    <w:rsid w:val="00E67277"/>
    <w:rsid w:val="00E67BDB"/>
    <w:rsid w:val="00E70048"/>
    <w:rsid w:val="00E70826"/>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3665"/>
    <w:rsid w:val="00E8431D"/>
    <w:rsid w:val="00E84DFC"/>
    <w:rsid w:val="00E86726"/>
    <w:rsid w:val="00E87D81"/>
    <w:rsid w:val="00E90858"/>
    <w:rsid w:val="00E9162C"/>
    <w:rsid w:val="00E929E1"/>
    <w:rsid w:val="00E93B17"/>
    <w:rsid w:val="00E94592"/>
    <w:rsid w:val="00E94E55"/>
    <w:rsid w:val="00E9629F"/>
    <w:rsid w:val="00E9659B"/>
    <w:rsid w:val="00E96AFD"/>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64A0"/>
    <w:rsid w:val="00EC7251"/>
    <w:rsid w:val="00EC75BA"/>
    <w:rsid w:val="00EC7A03"/>
    <w:rsid w:val="00ED0193"/>
    <w:rsid w:val="00ED106F"/>
    <w:rsid w:val="00ED13B4"/>
    <w:rsid w:val="00ED29E9"/>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15BD"/>
    <w:rsid w:val="00F021A7"/>
    <w:rsid w:val="00F025A2"/>
    <w:rsid w:val="00F02F67"/>
    <w:rsid w:val="00F033AF"/>
    <w:rsid w:val="00F033CB"/>
    <w:rsid w:val="00F04A3B"/>
    <w:rsid w:val="00F10270"/>
    <w:rsid w:val="00F10697"/>
    <w:rsid w:val="00F1111C"/>
    <w:rsid w:val="00F15DBC"/>
    <w:rsid w:val="00F1618E"/>
    <w:rsid w:val="00F16663"/>
    <w:rsid w:val="00F16FEC"/>
    <w:rsid w:val="00F174D0"/>
    <w:rsid w:val="00F1783F"/>
    <w:rsid w:val="00F2026E"/>
    <w:rsid w:val="00F205BB"/>
    <w:rsid w:val="00F209A1"/>
    <w:rsid w:val="00F213BE"/>
    <w:rsid w:val="00F22F7A"/>
    <w:rsid w:val="00F243CB"/>
    <w:rsid w:val="00F24A86"/>
    <w:rsid w:val="00F2519C"/>
    <w:rsid w:val="00F26BC6"/>
    <w:rsid w:val="00F2757B"/>
    <w:rsid w:val="00F27AC2"/>
    <w:rsid w:val="00F27B46"/>
    <w:rsid w:val="00F27C67"/>
    <w:rsid w:val="00F27EC8"/>
    <w:rsid w:val="00F27F87"/>
    <w:rsid w:val="00F32A97"/>
    <w:rsid w:val="00F339A6"/>
    <w:rsid w:val="00F34158"/>
    <w:rsid w:val="00F3430F"/>
    <w:rsid w:val="00F34617"/>
    <w:rsid w:val="00F35927"/>
    <w:rsid w:val="00F37743"/>
    <w:rsid w:val="00F40099"/>
    <w:rsid w:val="00F414CF"/>
    <w:rsid w:val="00F41877"/>
    <w:rsid w:val="00F41A3A"/>
    <w:rsid w:val="00F41BD0"/>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1791"/>
    <w:rsid w:val="00F6357E"/>
    <w:rsid w:val="00F6369B"/>
    <w:rsid w:val="00F63A51"/>
    <w:rsid w:val="00F64013"/>
    <w:rsid w:val="00F653B8"/>
    <w:rsid w:val="00F65E65"/>
    <w:rsid w:val="00F67512"/>
    <w:rsid w:val="00F700CA"/>
    <w:rsid w:val="00F70778"/>
    <w:rsid w:val="00F71A68"/>
    <w:rsid w:val="00F71EBF"/>
    <w:rsid w:val="00F7227D"/>
    <w:rsid w:val="00F72C7A"/>
    <w:rsid w:val="00F73DC4"/>
    <w:rsid w:val="00F73F91"/>
    <w:rsid w:val="00F75E18"/>
    <w:rsid w:val="00F75EE0"/>
    <w:rsid w:val="00F76D11"/>
    <w:rsid w:val="00F76F8F"/>
    <w:rsid w:val="00F774D0"/>
    <w:rsid w:val="00F778FE"/>
    <w:rsid w:val="00F82672"/>
    <w:rsid w:val="00F82924"/>
    <w:rsid w:val="00F82D22"/>
    <w:rsid w:val="00F83350"/>
    <w:rsid w:val="00F8447D"/>
    <w:rsid w:val="00F85260"/>
    <w:rsid w:val="00F8549D"/>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20E"/>
    <w:rsid w:val="00FA6F5A"/>
    <w:rsid w:val="00FA7824"/>
    <w:rsid w:val="00FB0B87"/>
    <w:rsid w:val="00FB13E9"/>
    <w:rsid w:val="00FB18B8"/>
    <w:rsid w:val="00FB21A6"/>
    <w:rsid w:val="00FB37A1"/>
    <w:rsid w:val="00FB4259"/>
    <w:rsid w:val="00FB55AB"/>
    <w:rsid w:val="00FB6EF1"/>
    <w:rsid w:val="00FB7EC5"/>
    <w:rsid w:val="00FC055D"/>
    <w:rsid w:val="00FC103F"/>
    <w:rsid w:val="00FC1192"/>
    <w:rsid w:val="00FC248C"/>
    <w:rsid w:val="00FC30AD"/>
    <w:rsid w:val="00FC34F0"/>
    <w:rsid w:val="00FC36DA"/>
    <w:rsid w:val="00FC376A"/>
    <w:rsid w:val="00FC41FA"/>
    <w:rsid w:val="00FC4EF3"/>
    <w:rsid w:val="00FC6AEF"/>
    <w:rsid w:val="00FC6BFB"/>
    <w:rsid w:val="00FD0C8B"/>
    <w:rsid w:val="00FD22A2"/>
    <w:rsid w:val="00FD2819"/>
    <w:rsid w:val="00FD3201"/>
    <w:rsid w:val="00FD4BAB"/>
    <w:rsid w:val="00FD58F3"/>
    <w:rsid w:val="00FD5BBB"/>
    <w:rsid w:val="00FD5BCB"/>
    <w:rsid w:val="00FD7806"/>
    <w:rsid w:val="00FD78EA"/>
    <w:rsid w:val="00FE12A6"/>
    <w:rsid w:val="00FE184E"/>
    <w:rsid w:val="00FE3E99"/>
    <w:rsid w:val="00FE77F5"/>
    <w:rsid w:val="00FF00BA"/>
    <w:rsid w:val="00FF0CE4"/>
    <w:rsid w:val="00FF0D36"/>
    <w:rsid w:val="00FF4399"/>
    <w:rsid w:val="00FF48B9"/>
    <w:rsid w:val="00FF4EC3"/>
    <w:rsid w:val="00FF6766"/>
    <w:rsid w:val="00FF6DD6"/>
    <w:rsid w:val="00FF76E7"/>
    <w:rsid w:val="1BDB1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D374E78"/>
  <w15:docId w15:val="{9591BA3C-C661-4380-A231-A954C015C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uiPriority="0" w:unhideWhenUsed="1"/>
    <w:lsdException w:name="Table Web 3" w:uiPriority="0" w:unhideWhenUsed="1"/>
    <w:lsdException w:name="Balloon Text" w:qFormat="1"/>
    <w:lsdException w:name="Table Grid" w:uiPriority="0" w:unhideWhenUsed="1" w:qFormat="1"/>
    <w:lsdException w:name="Table Theme"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54D5"/>
    <w:pPr>
      <w:spacing w:after="180"/>
      <w:jc w:val="both"/>
    </w:pPr>
    <w:rPr>
      <w:rFonts w:ascii="Arial" w:eastAsia="Arial Unicode MS" w:hAnsi="Arial"/>
      <w:lang w:val="en-GB" w:eastAsia="en-US"/>
    </w:rPr>
  </w:style>
  <w:style w:type="paragraph" w:styleId="1">
    <w:name w:val="heading 1"/>
    <w:next w:val="a"/>
    <w:qFormat/>
    <w:rsid w:val="00C654D5"/>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rsid w:val="00C654D5"/>
    <w:pPr>
      <w:numPr>
        <w:ilvl w:val="1"/>
      </w:numPr>
      <w:pBdr>
        <w:top w:val="none" w:sz="0" w:space="0" w:color="auto"/>
      </w:pBdr>
      <w:spacing w:before="180"/>
      <w:outlineLvl w:val="1"/>
    </w:pPr>
    <w:rPr>
      <w:sz w:val="32"/>
    </w:rPr>
  </w:style>
  <w:style w:type="paragraph" w:styleId="3">
    <w:name w:val="heading 3"/>
    <w:basedOn w:val="2"/>
    <w:next w:val="a"/>
    <w:qFormat/>
    <w:rsid w:val="00C654D5"/>
    <w:pPr>
      <w:numPr>
        <w:ilvl w:val="2"/>
      </w:numPr>
      <w:tabs>
        <w:tab w:val="num" w:pos="360"/>
      </w:tabs>
      <w:spacing w:before="120"/>
      <w:ind w:left="576" w:hanging="576"/>
      <w:outlineLvl w:val="2"/>
    </w:pPr>
    <w:rPr>
      <w:sz w:val="28"/>
    </w:rPr>
  </w:style>
  <w:style w:type="paragraph" w:styleId="4">
    <w:name w:val="heading 4"/>
    <w:basedOn w:val="3"/>
    <w:next w:val="a"/>
    <w:qFormat/>
    <w:rsid w:val="00C654D5"/>
    <w:pPr>
      <w:numPr>
        <w:ilvl w:val="3"/>
      </w:numPr>
      <w:tabs>
        <w:tab w:val="num" w:pos="360"/>
      </w:tabs>
      <w:ind w:left="576" w:hanging="576"/>
      <w:outlineLvl w:val="3"/>
    </w:pPr>
    <w:rPr>
      <w:sz w:val="24"/>
    </w:rPr>
  </w:style>
  <w:style w:type="paragraph" w:styleId="5">
    <w:name w:val="heading 5"/>
    <w:basedOn w:val="4"/>
    <w:next w:val="a"/>
    <w:qFormat/>
    <w:rsid w:val="00C654D5"/>
    <w:pPr>
      <w:numPr>
        <w:ilvl w:val="4"/>
      </w:numPr>
      <w:tabs>
        <w:tab w:val="num" w:pos="360"/>
      </w:tabs>
      <w:ind w:left="576" w:hanging="576"/>
      <w:outlineLvl w:val="4"/>
    </w:pPr>
    <w:rPr>
      <w:sz w:val="22"/>
    </w:rPr>
  </w:style>
  <w:style w:type="paragraph" w:styleId="6">
    <w:name w:val="heading 6"/>
    <w:basedOn w:val="H6"/>
    <w:next w:val="a"/>
    <w:qFormat/>
    <w:rsid w:val="00C654D5"/>
    <w:pPr>
      <w:numPr>
        <w:ilvl w:val="5"/>
      </w:numPr>
      <w:outlineLvl w:val="5"/>
    </w:pPr>
  </w:style>
  <w:style w:type="paragraph" w:styleId="7">
    <w:name w:val="heading 7"/>
    <w:basedOn w:val="H6"/>
    <w:next w:val="a"/>
    <w:qFormat/>
    <w:rsid w:val="00C654D5"/>
    <w:pPr>
      <w:numPr>
        <w:ilvl w:val="6"/>
      </w:numPr>
      <w:outlineLvl w:val="6"/>
    </w:pPr>
  </w:style>
  <w:style w:type="paragraph" w:styleId="8">
    <w:name w:val="heading 8"/>
    <w:basedOn w:val="1"/>
    <w:next w:val="a"/>
    <w:qFormat/>
    <w:rsid w:val="00C654D5"/>
    <w:pPr>
      <w:numPr>
        <w:ilvl w:val="7"/>
      </w:numPr>
      <w:outlineLvl w:val="7"/>
    </w:pPr>
  </w:style>
  <w:style w:type="paragraph" w:styleId="9">
    <w:name w:val="heading 9"/>
    <w:basedOn w:val="8"/>
    <w:next w:val="a"/>
    <w:qFormat/>
    <w:rsid w:val="00C654D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rsid w:val="00C654D5"/>
    <w:pPr>
      <w:ind w:left="1985" w:hanging="1985"/>
      <w:outlineLvl w:val="9"/>
    </w:pPr>
    <w:rPr>
      <w:sz w:val="20"/>
    </w:rPr>
  </w:style>
  <w:style w:type="paragraph" w:styleId="TOC7">
    <w:name w:val="toc 7"/>
    <w:basedOn w:val="TOC6"/>
    <w:next w:val="a"/>
    <w:uiPriority w:val="99"/>
    <w:semiHidden/>
    <w:rsid w:val="00C654D5"/>
    <w:pPr>
      <w:ind w:left="2268" w:hanging="2268"/>
    </w:pPr>
  </w:style>
  <w:style w:type="paragraph" w:styleId="TOC6">
    <w:name w:val="toc 6"/>
    <w:basedOn w:val="TOC5"/>
    <w:next w:val="a"/>
    <w:uiPriority w:val="99"/>
    <w:semiHidden/>
    <w:rsid w:val="00C654D5"/>
    <w:pPr>
      <w:ind w:left="1985" w:hanging="1985"/>
    </w:pPr>
  </w:style>
  <w:style w:type="paragraph" w:styleId="TOC5">
    <w:name w:val="toc 5"/>
    <w:basedOn w:val="TOC4"/>
    <w:next w:val="a"/>
    <w:uiPriority w:val="99"/>
    <w:semiHidden/>
    <w:qFormat/>
    <w:rsid w:val="00C654D5"/>
    <w:pPr>
      <w:ind w:left="1701" w:hanging="1701"/>
    </w:pPr>
  </w:style>
  <w:style w:type="paragraph" w:styleId="TOC4">
    <w:name w:val="toc 4"/>
    <w:basedOn w:val="TOC3"/>
    <w:next w:val="a"/>
    <w:uiPriority w:val="99"/>
    <w:semiHidden/>
    <w:qFormat/>
    <w:rsid w:val="00C654D5"/>
    <w:pPr>
      <w:ind w:left="1418" w:hanging="1418"/>
    </w:pPr>
  </w:style>
  <w:style w:type="paragraph" w:styleId="TOC3">
    <w:name w:val="toc 3"/>
    <w:basedOn w:val="TOC2"/>
    <w:next w:val="a"/>
    <w:uiPriority w:val="99"/>
    <w:semiHidden/>
    <w:qFormat/>
    <w:rsid w:val="00C654D5"/>
    <w:pPr>
      <w:ind w:left="1134" w:hanging="1134"/>
    </w:pPr>
  </w:style>
  <w:style w:type="paragraph" w:styleId="TOC2">
    <w:name w:val="toc 2"/>
    <w:basedOn w:val="TOC1"/>
    <w:next w:val="a"/>
    <w:uiPriority w:val="99"/>
    <w:semiHidden/>
    <w:qFormat/>
    <w:rsid w:val="00C654D5"/>
    <w:pPr>
      <w:keepNext w:val="0"/>
      <w:spacing w:before="0"/>
      <w:ind w:left="851" w:hanging="851"/>
    </w:pPr>
    <w:rPr>
      <w:sz w:val="20"/>
    </w:rPr>
  </w:style>
  <w:style w:type="paragraph" w:styleId="TOC1">
    <w:name w:val="toc 1"/>
    <w:next w:val="a"/>
    <w:uiPriority w:val="99"/>
    <w:semiHidden/>
    <w:qFormat/>
    <w:rsid w:val="00C654D5"/>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sid w:val="00C654D5"/>
    <w:rPr>
      <w:b/>
      <w:bCs/>
    </w:rPr>
  </w:style>
  <w:style w:type="paragraph" w:styleId="a4">
    <w:name w:val="Document Map"/>
    <w:basedOn w:val="a"/>
    <w:link w:val="a5"/>
    <w:uiPriority w:val="99"/>
    <w:rsid w:val="00C654D5"/>
    <w:rPr>
      <w:rFonts w:ascii="Tahoma" w:hAnsi="Tahoma"/>
      <w:sz w:val="16"/>
      <w:szCs w:val="16"/>
    </w:rPr>
  </w:style>
  <w:style w:type="paragraph" w:styleId="a6">
    <w:name w:val="annotation text"/>
    <w:basedOn w:val="a"/>
    <w:link w:val="a7"/>
    <w:uiPriority w:val="99"/>
    <w:qFormat/>
    <w:rsid w:val="00C654D5"/>
  </w:style>
  <w:style w:type="paragraph" w:styleId="a8">
    <w:name w:val="Body Text"/>
    <w:basedOn w:val="a"/>
    <w:link w:val="a9"/>
    <w:qFormat/>
    <w:rsid w:val="00C654D5"/>
    <w:pPr>
      <w:spacing w:after="120"/>
    </w:pPr>
    <w:rPr>
      <w:rFonts w:ascii="Times New Roman" w:eastAsia="MS Mincho" w:hAnsi="Times New Roman"/>
      <w:szCs w:val="24"/>
      <w:lang w:val="en-US"/>
    </w:rPr>
  </w:style>
  <w:style w:type="paragraph" w:styleId="TOC8">
    <w:name w:val="toc 8"/>
    <w:basedOn w:val="TOC1"/>
    <w:next w:val="a"/>
    <w:uiPriority w:val="99"/>
    <w:semiHidden/>
    <w:qFormat/>
    <w:rsid w:val="00C654D5"/>
    <w:pPr>
      <w:spacing w:before="180"/>
      <w:ind w:left="2693" w:hanging="2693"/>
    </w:pPr>
    <w:rPr>
      <w:b/>
    </w:rPr>
  </w:style>
  <w:style w:type="paragraph" w:styleId="aa">
    <w:name w:val="Balloon Text"/>
    <w:basedOn w:val="a"/>
    <w:link w:val="ab"/>
    <w:uiPriority w:val="99"/>
    <w:qFormat/>
    <w:rsid w:val="00C654D5"/>
    <w:pPr>
      <w:spacing w:after="0"/>
    </w:pPr>
    <w:rPr>
      <w:rFonts w:ascii="Segoe UI" w:hAnsi="Segoe UI"/>
      <w:sz w:val="18"/>
      <w:szCs w:val="18"/>
    </w:rPr>
  </w:style>
  <w:style w:type="paragraph" w:styleId="ac">
    <w:name w:val="footer"/>
    <w:basedOn w:val="ad"/>
    <w:uiPriority w:val="99"/>
    <w:rsid w:val="00C654D5"/>
    <w:pPr>
      <w:jc w:val="center"/>
    </w:pPr>
    <w:rPr>
      <w:i/>
    </w:rPr>
  </w:style>
  <w:style w:type="paragraph" w:styleId="ad">
    <w:name w:val="header"/>
    <w:link w:val="ae"/>
    <w:qFormat/>
    <w:rsid w:val="00C654D5"/>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rsid w:val="00C654D5"/>
    <w:pPr>
      <w:ind w:left="1418" w:hanging="1418"/>
    </w:pPr>
  </w:style>
  <w:style w:type="paragraph" w:styleId="af">
    <w:name w:val="annotation subject"/>
    <w:basedOn w:val="a6"/>
    <w:next w:val="a6"/>
    <w:link w:val="af0"/>
    <w:uiPriority w:val="99"/>
    <w:rsid w:val="00C654D5"/>
    <w:rPr>
      <w:b/>
      <w:bCs/>
    </w:rPr>
  </w:style>
  <w:style w:type="table" w:styleId="af1">
    <w:name w:val="Table Grid"/>
    <w:basedOn w:val="a1"/>
    <w:qFormat/>
    <w:rsid w:val="00C654D5"/>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rsid w:val="00C654D5"/>
    <w:rPr>
      <w:color w:val="0000FF"/>
      <w:u w:val="single"/>
    </w:rPr>
  </w:style>
  <w:style w:type="character" w:styleId="af3">
    <w:name w:val="annotation reference"/>
    <w:qFormat/>
    <w:rsid w:val="00C654D5"/>
    <w:rPr>
      <w:sz w:val="21"/>
      <w:szCs w:val="21"/>
    </w:rPr>
  </w:style>
  <w:style w:type="paragraph" w:customStyle="1" w:styleId="EQ">
    <w:name w:val="EQ"/>
    <w:basedOn w:val="a"/>
    <w:next w:val="a"/>
    <w:uiPriority w:val="99"/>
    <w:rsid w:val="00C654D5"/>
    <w:pPr>
      <w:keepLines/>
      <w:tabs>
        <w:tab w:val="center" w:pos="4536"/>
        <w:tab w:val="right" w:pos="9072"/>
      </w:tabs>
    </w:pPr>
  </w:style>
  <w:style w:type="character" w:customStyle="1" w:styleId="ZGSM">
    <w:name w:val="ZGSM"/>
    <w:uiPriority w:val="99"/>
    <w:qFormat/>
    <w:rsid w:val="00C654D5"/>
  </w:style>
  <w:style w:type="paragraph" w:customStyle="1" w:styleId="ZD">
    <w:name w:val="ZD"/>
    <w:uiPriority w:val="99"/>
    <w:qFormat/>
    <w:rsid w:val="00C654D5"/>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rsid w:val="00C654D5"/>
    <w:pPr>
      <w:outlineLvl w:val="9"/>
    </w:pPr>
  </w:style>
  <w:style w:type="paragraph" w:customStyle="1" w:styleId="NF">
    <w:name w:val="NF"/>
    <w:basedOn w:val="NO"/>
    <w:uiPriority w:val="99"/>
    <w:rsid w:val="00C654D5"/>
    <w:pPr>
      <w:keepNext/>
      <w:spacing w:after="0"/>
    </w:pPr>
    <w:rPr>
      <w:sz w:val="18"/>
    </w:rPr>
  </w:style>
  <w:style w:type="paragraph" w:customStyle="1" w:styleId="NO">
    <w:name w:val="NO"/>
    <w:basedOn w:val="a"/>
    <w:link w:val="NOZchn"/>
    <w:qFormat/>
    <w:rsid w:val="00C654D5"/>
    <w:pPr>
      <w:keepLines/>
      <w:ind w:left="1135" w:hanging="851"/>
    </w:pPr>
  </w:style>
  <w:style w:type="paragraph" w:customStyle="1" w:styleId="PL">
    <w:name w:val="PL"/>
    <w:link w:val="PLChar"/>
    <w:qFormat/>
    <w:rsid w:val="00C65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rsid w:val="00C654D5"/>
    <w:pPr>
      <w:jc w:val="right"/>
    </w:pPr>
  </w:style>
  <w:style w:type="paragraph" w:customStyle="1" w:styleId="TAL">
    <w:name w:val="TAL"/>
    <w:basedOn w:val="a"/>
    <w:link w:val="TALCar"/>
    <w:qFormat/>
    <w:rsid w:val="00C654D5"/>
    <w:pPr>
      <w:keepNext/>
      <w:keepLines/>
      <w:spacing w:after="0"/>
    </w:pPr>
    <w:rPr>
      <w:sz w:val="18"/>
    </w:rPr>
  </w:style>
  <w:style w:type="paragraph" w:customStyle="1" w:styleId="TAH">
    <w:name w:val="TAH"/>
    <w:basedOn w:val="TAC"/>
    <w:link w:val="TAHCar"/>
    <w:qFormat/>
    <w:rsid w:val="00C654D5"/>
    <w:rPr>
      <w:b/>
    </w:rPr>
  </w:style>
  <w:style w:type="paragraph" w:customStyle="1" w:styleId="TAC">
    <w:name w:val="TAC"/>
    <w:basedOn w:val="TAL"/>
    <w:uiPriority w:val="99"/>
    <w:qFormat/>
    <w:rsid w:val="00C654D5"/>
    <w:pPr>
      <w:jc w:val="center"/>
    </w:pPr>
  </w:style>
  <w:style w:type="paragraph" w:customStyle="1" w:styleId="LD">
    <w:name w:val="LD"/>
    <w:uiPriority w:val="99"/>
    <w:qFormat/>
    <w:rsid w:val="00C654D5"/>
    <w:pPr>
      <w:keepNext/>
      <w:keepLines/>
      <w:spacing w:line="180" w:lineRule="exact"/>
    </w:pPr>
    <w:rPr>
      <w:rFonts w:ascii="Courier New" w:hAnsi="Courier New"/>
      <w:lang w:val="en-GB" w:eastAsia="en-US"/>
    </w:rPr>
  </w:style>
  <w:style w:type="paragraph" w:customStyle="1" w:styleId="EX">
    <w:name w:val="EX"/>
    <w:basedOn w:val="a"/>
    <w:uiPriority w:val="99"/>
    <w:qFormat/>
    <w:rsid w:val="00C654D5"/>
    <w:pPr>
      <w:keepLines/>
      <w:ind w:left="1702" w:hanging="1418"/>
    </w:pPr>
  </w:style>
  <w:style w:type="paragraph" w:customStyle="1" w:styleId="FP">
    <w:name w:val="FP"/>
    <w:basedOn w:val="a"/>
    <w:uiPriority w:val="99"/>
    <w:rsid w:val="00C654D5"/>
    <w:pPr>
      <w:spacing w:after="0"/>
    </w:pPr>
  </w:style>
  <w:style w:type="paragraph" w:customStyle="1" w:styleId="NW">
    <w:name w:val="NW"/>
    <w:basedOn w:val="NO"/>
    <w:uiPriority w:val="99"/>
    <w:qFormat/>
    <w:rsid w:val="00C654D5"/>
    <w:pPr>
      <w:spacing w:after="0"/>
    </w:pPr>
  </w:style>
  <w:style w:type="paragraph" w:customStyle="1" w:styleId="EW">
    <w:name w:val="EW"/>
    <w:basedOn w:val="EX"/>
    <w:qFormat/>
    <w:rsid w:val="00C654D5"/>
    <w:pPr>
      <w:spacing w:after="0"/>
    </w:pPr>
  </w:style>
  <w:style w:type="paragraph" w:customStyle="1" w:styleId="B1">
    <w:name w:val="B1"/>
    <w:basedOn w:val="a"/>
    <w:link w:val="B1Char"/>
    <w:qFormat/>
    <w:rsid w:val="00C654D5"/>
    <w:pPr>
      <w:ind w:left="568" w:hanging="284"/>
    </w:pPr>
  </w:style>
  <w:style w:type="paragraph" w:customStyle="1" w:styleId="EditorsNote">
    <w:name w:val="Editor's Note"/>
    <w:basedOn w:val="NO"/>
    <w:link w:val="EditorsNoteChar"/>
    <w:qFormat/>
    <w:rsid w:val="00C654D5"/>
    <w:rPr>
      <w:color w:val="FF0000"/>
    </w:rPr>
  </w:style>
  <w:style w:type="paragraph" w:customStyle="1" w:styleId="TH">
    <w:name w:val="TH"/>
    <w:basedOn w:val="a"/>
    <w:link w:val="THChar"/>
    <w:qFormat/>
    <w:rsid w:val="00C654D5"/>
    <w:pPr>
      <w:keepNext/>
      <w:keepLines/>
      <w:spacing w:before="60"/>
      <w:jc w:val="center"/>
    </w:pPr>
    <w:rPr>
      <w:b/>
    </w:rPr>
  </w:style>
  <w:style w:type="paragraph" w:customStyle="1" w:styleId="ZA">
    <w:name w:val="ZA"/>
    <w:uiPriority w:val="99"/>
    <w:qFormat/>
    <w:rsid w:val="00C654D5"/>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rsid w:val="00C654D5"/>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rsid w:val="00C654D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C654D5"/>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rsid w:val="00C654D5"/>
    <w:pPr>
      <w:ind w:left="851" w:hanging="851"/>
    </w:pPr>
  </w:style>
  <w:style w:type="paragraph" w:customStyle="1" w:styleId="ZH">
    <w:name w:val="ZH"/>
    <w:uiPriority w:val="99"/>
    <w:qFormat/>
    <w:rsid w:val="00C654D5"/>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C654D5"/>
    <w:pPr>
      <w:keepNext w:val="0"/>
      <w:spacing w:before="0" w:after="240"/>
    </w:pPr>
  </w:style>
  <w:style w:type="paragraph" w:customStyle="1" w:styleId="ZG">
    <w:name w:val="ZG"/>
    <w:uiPriority w:val="99"/>
    <w:qFormat/>
    <w:rsid w:val="00C654D5"/>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C654D5"/>
    <w:pPr>
      <w:ind w:left="851" w:hanging="284"/>
    </w:pPr>
  </w:style>
  <w:style w:type="paragraph" w:customStyle="1" w:styleId="B3">
    <w:name w:val="B3"/>
    <w:basedOn w:val="a"/>
    <w:link w:val="B3Char2"/>
    <w:qFormat/>
    <w:rsid w:val="00C654D5"/>
    <w:pPr>
      <w:ind w:left="1135" w:hanging="284"/>
    </w:pPr>
  </w:style>
  <w:style w:type="paragraph" w:customStyle="1" w:styleId="B4">
    <w:name w:val="B4"/>
    <w:basedOn w:val="a"/>
    <w:uiPriority w:val="99"/>
    <w:qFormat/>
    <w:rsid w:val="00C654D5"/>
    <w:pPr>
      <w:ind w:left="1418" w:hanging="284"/>
    </w:pPr>
  </w:style>
  <w:style w:type="paragraph" w:customStyle="1" w:styleId="B5">
    <w:name w:val="B5"/>
    <w:basedOn w:val="a"/>
    <w:uiPriority w:val="99"/>
    <w:rsid w:val="00C654D5"/>
    <w:pPr>
      <w:ind w:left="1702" w:hanging="284"/>
    </w:pPr>
  </w:style>
  <w:style w:type="paragraph" w:customStyle="1" w:styleId="ZTD">
    <w:name w:val="ZTD"/>
    <w:basedOn w:val="ZB"/>
    <w:uiPriority w:val="99"/>
    <w:rsid w:val="00C654D5"/>
    <w:pPr>
      <w:framePr w:hRule="auto" w:wrap="notBeside" w:y="852"/>
    </w:pPr>
    <w:rPr>
      <w:i w:val="0"/>
      <w:sz w:val="40"/>
    </w:rPr>
  </w:style>
  <w:style w:type="paragraph" w:customStyle="1" w:styleId="ZV">
    <w:name w:val="ZV"/>
    <w:basedOn w:val="ZU"/>
    <w:uiPriority w:val="99"/>
    <w:rsid w:val="00C654D5"/>
    <w:pPr>
      <w:framePr w:wrap="notBeside" w:y="16161"/>
    </w:pPr>
  </w:style>
  <w:style w:type="paragraph" w:customStyle="1" w:styleId="TAJ">
    <w:name w:val="TAJ"/>
    <w:basedOn w:val="TH"/>
    <w:uiPriority w:val="99"/>
    <w:qFormat/>
    <w:rsid w:val="00C654D5"/>
  </w:style>
  <w:style w:type="paragraph" w:customStyle="1" w:styleId="Guidance">
    <w:name w:val="Guidance"/>
    <w:basedOn w:val="a"/>
    <w:uiPriority w:val="99"/>
    <w:rsid w:val="00C654D5"/>
    <w:rPr>
      <w:i/>
      <w:color w:val="0000FF"/>
    </w:rPr>
  </w:style>
  <w:style w:type="character" w:customStyle="1" w:styleId="ae">
    <w:name w:val="页眉 字符"/>
    <w:link w:val="ad"/>
    <w:qFormat/>
    <w:rsid w:val="00C654D5"/>
    <w:rPr>
      <w:rFonts w:ascii="Arial" w:hAnsi="Arial"/>
      <w:b/>
      <w:sz w:val="18"/>
      <w:lang w:val="en-GB" w:eastAsia="ja-JP" w:bidi="ar-SA"/>
    </w:rPr>
  </w:style>
  <w:style w:type="paragraph" w:customStyle="1" w:styleId="CRCoverPage">
    <w:name w:val="CR Cover Page"/>
    <w:qFormat/>
    <w:rsid w:val="00C654D5"/>
    <w:pPr>
      <w:spacing w:after="120"/>
    </w:pPr>
    <w:rPr>
      <w:rFonts w:ascii="Arial" w:eastAsia="MS Mincho" w:hAnsi="Arial"/>
      <w:lang w:val="en-GB" w:eastAsia="en-US"/>
    </w:rPr>
  </w:style>
  <w:style w:type="paragraph" w:customStyle="1" w:styleId="00BodyText">
    <w:name w:val="00 BodyText"/>
    <w:basedOn w:val="a"/>
    <w:uiPriority w:val="99"/>
    <w:qFormat/>
    <w:rsid w:val="00C654D5"/>
    <w:pPr>
      <w:spacing w:after="220"/>
    </w:pPr>
    <w:rPr>
      <w:sz w:val="22"/>
      <w:lang w:val="en-US"/>
    </w:rPr>
  </w:style>
  <w:style w:type="character" w:customStyle="1" w:styleId="ab">
    <w:name w:val="批注框文本 字符"/>
    <w:link w:val="aa"/>
    <w:uiPriority w:val="99"/>
    <w:rsid w:val="00C654D5"/>
    <w:rPr>
      <w:rFonts w:ascii="Segoe UI" w:eastAsia="Arial Unicode MS" w:hAnsi="Segoe UI"/>
      <w:sz w:val="18"/>
      <w:szCs w:val="18"/>
      <w:lang w:val="en-GB"/>
    </w:rPr>
  </w:style>
  <w:style w:type="character" w:customStyle="1" w:styleId="a5">
    <w:name w:val="文档结构图 字符"/>
    <w:link w:val="a4"/>
    <w:uiPriority w:val="99"/>
    <w:rsid w:val="00C654D5"/>
    <w:rPr>
      <w:rFonts w:ascii="Tahoma" w:eastAsia="Arial Unicode MS" w:hAnsi="Tahoma"/>
      <w:sz w:val="16"/>
      <w:szCs w:val="16"/>
      <w:lang w:val="en-GB"/>
    </w:rPr>
  </w:style>
  <w:style w:type="character" w:customStyle="1" w:styleId="20">
    <w:name w:val="标题 2 字符"/>
    <w:link w:val="2"/>
    <w:rsid w:val="00C654D5"/>
    <w:rPr>
      <w:rFonts w:ascii="Arial" w:hAnsi="Arial"/>
      <w:sz w:val="32"/>
      <w:lang w:val="en-GB" w:eastAsia="en-US"/>
    </w:rPr>
  </w:style>
  <w:style w:type="character" w:customStyle="1" w:styleId="a7">
    <w:name w:val="批注文字 字符"/>
    <w:link w:val="a6"/>
    <w:uiPriority w:val="99"/>
    <w:rsid w:val="00C654D5"/>
    <w:rPr>
      <w:rFonts w:ascii="Arial" w:eastAsia="Arial Unicode MS" w:hAnsi="Arial"/>
      <w:lang w:val="en-GB" w:eastAsia="en-US"/>
    </w:rPr>
  </w:style>
  <w:style w:type="character" w:customStyle="1" w:styleId="af0">
    <w:name w:val="批注主题 字符"/>
    <w:link w:val="af"/>
    <w:uiPriority w:val="99"/>
    <w:qFormat/>
    <w:rsid w:val="00C654D5"/>
    <w:rPr>
      <w:rFonts w:ascii="Arial" w:eastAsia="Arial Unicode MS" w:hAnsi="Arial"/>
      <w:b/>
      <w:bCs/>
      <w:lang w:val="en-GB" w:eastAsia="en-US"/>
    </w:rPr>
  </w:style>
  <w:style w:type="paragraph" w:customStyle="1" w:styleId="-11">
    <w:name w:val="彩色底纹 - 强调文字颜色 11"/>
    <w:hidden/>
    <w:uiPriority w:val="71"/>
    <w:qFormat/>
    <w:rsid w:val="00C654D5"/>
    <w:rPr>
      <w:lang w:val="en-GB" w:eastAsia="en-US"/>
    </w:rPr>
  </w:style>
  <w:style w:type="character" w:styleId="af4">
    <w:name w:val="Placeholder Text"/>
    <w:uiPriority w:val="99"/>
    <w:semiHidden/>
    <w:qFormat/>
    <w:rsid w:val="00C654D5"/>
    <w:rPr>
      <w:color w:val="808080"/>
    </w:rPr>
  </w:style>
  <w:style w:type="paragraph" w:styleId="af5">
    <w:name w:val="List Paragraph"/>
    <w:basedOn w:val="a"/>
    <w:link w:val="af6"/>
    <w:uiPriority w:val="34"/>
    <w:qFormat/>
    <w:rsid w:val="00C654D5"/>
    <w:pPr>
      <w:ind w:left="720"/>
      <w:contextualSpacing/>
    </w:pPr>
  </w:style>
  <w:style w:type="character" w:customStyle="1" w:styleId="Doc-text2Char">
    <w:name w:val="Doc-text2 Char"/>
    <w:link w:val="Doc-text2"/>
    <w:qFormat/>
    <w:locked/>
    <w:rsid w:val="00C654D5"/>
    <w:rPr>
      <w:rFonts w:ascii="Arial" w:eastAsia="MS Mincho" w:hAnsi="Arial" w:cs="Arial"/>
      <w:szCs w:val="24"/>
      <w:lang w:val="en-GB" w:eastAsia="en-GB"/>
    </w:rPr>
  </w:style>
  <w:style w:type="paragraph" w:customStyle="1" w:styleId="Doc-text2">
    <w:name w:val="Doc-text2"/>
    <w:basedOn w:val="a"/>
    <w:link w:val="Doc-text2Char"/>
    <w:qFormat/>
    <w:rsid w:val="00C654D5"/>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sid w:val="00C654D5"/>
    <w:rPr>
      <w:rFonts w:ascii="Arial" w:eastAsia="Arial Unicode MS" w:hAnsi="Arial"/>
      <w:lang w:val="en-GB" w:eastAsia="en-US"/>
    </w:rPr>
  </w:style>
  <w:style w:type="character" w:customStyle="1" w:styleId="B1Char">
    <w:name w:val="B1 Char"/>
    <w:link w:val="B1"/>
    <w:qFormat/>
    <w:rsid w:val="00C654D5"/>
    <w:rPr>
      <w:rFonts w:ascii="Arial" w:eastAsia="Arial Unicode MS" w:hAnsi="Arial"/>
      <w:lang w:val="en-GB" w:eastAsia="en-US"/>
    </w:rPr>
  </w:style>
  <w:style w:type="paragraph" w:customStyle="1" w:styleId="Agreement">
    <w:name w:val="Agreement"/>
    <w:basedOn w:val="a"/>
    <w:next w:val="a"/>
    <w:qFormat/>
    <w:rsid w:val="00C654D5"/>
    <w:pPr>
      <w:numPr>
        <w:numId w:val="2"/>
      </w:numPr>
      <w:spacing w:before="60" w:after="0"/>
      <w:jc w:val="left"/>
    </w:pPr>
    <w:rPr>
      <w:rFonts w:eastAsia="MS Mincho"/>
      <w:b/>
      <w:szCs w:val="24"/>
      <w:lang w:eastAsia="en-GB"/>
    </w:rPr>
  </w:style>
  <w:style w:type="character" w:customStyle="1" w:styleId="a9">
    <w:name w:val="正文文本 字符"/>
    <w:basedOn w:val="a0"/>
    <w:link w:val="a8"/>
    <w:qFormat/>
    <w:rsid w:val="00C654D5"/>
    <w:rPr>
      <w:rFonts w:eastAsia="MS Mincho"/>
      <w:szCs w:val="24"/>
      <w:lang w:eastAsia="en-US"/>
    </w:rPr>
  </w:style>
  <w:style w:type="character" w:customStyle="1" w:styleId="TALCar">
    <w:name w:val="TAL Car"/>
    <w:link w:val="TAL"/>
    <w:qFormat/>
    <w:rsid w:val="00C654D5"/>
    <w:rPr>
      <w:rFonts w:ascii="Arial" w:eastAsia="Arial Unicode MS" w:hAnsi="Arial"/>
      <w:sz w:val="18"/>
      <w:lang w:val="en-GB" w:eastAsia="en-US"/>
    </w:rPr>
  </w:style>
  <w:style w:type="character" w:customStyle="1" w:styleId="TAHCar">
    <w:name w:val="TAH Car"/>
    <w:link w:val="TAH"/>
    <w:qFormat/>
    <w:locked/>
    <w:rsid w:val="00C654D5"/>
    <w:rPr>
      <w:rFonts w:ascii="Arial" w:eastAsia="Arial Unicode MS" w:hAnsi="Arial"/>
      <w:b/>
      <w:sz w:val="18"/>
      <w:lang w:val="en-GB" w:eastAsia="en-US"/>
    </w:rPr>
  </w:style>
  <w:style w:type="character" w:customStyle="1" w:styleId="THChar">
    <w:name w:val="TH Char"/>
    <w:link w:val="TH"/>
    <w:qFormat/>
    <w:rsid w:val="00C654D5"/>
    <w:rPr>
      <w:rFonts w:ascii="Arial" w:eastAsia="Arial Unicode MS" w:hAnsi="Arial"/>
      <w:b/>
      <w:lang w:val="en-GB" w:eastAsia="en-US"/>
    </w:rPr>
  </w:style>
  <w:style w:type="paragraph" w:customStyle="1" w:styleId="3GPPHeader">
    <w:name w:val="3GPP_Header"/>
    <w:basedOn w:val="a"/>
    <w:qFormat/>
    <w:rsid w:val="00C654D5"/>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C654D5"/>
    <w:rPr>
      <w:rFonts w:ascii="Arial" w:eastAsia="Arial Unicode MS" w:hAnsi="Arial"/>
      <w:lang w:val="en-GB" w:eastAsia="en-US"/>
    </w:rPr>
  </w:style>
  <w:style w:type="character" w:customStyle="1" w:styleId="TFChar">
    <w:name w:val="TF Char"/>
    <w:link w:val="TF"/>
    <w:qFormat/>
    <w:rsid w:val="00C654D5"/>
    <w:rPr>
      <w:rFonts w:ascii="Arial" w:eastAsia="Arial Unicode MS" w:hAnsi="Arial"/>
      <w:b/>
      <w:lang w:val="en-GB" w:eastAsia="en-US"/>
    </w:rPr>
  </w:style>
  <w:style w:type="character" w:customStyle="1" w:styleId="NOZchn">
    <w:name w:val="NO Zchn"/>
    <w:link w:val="NO"/>
    <w:locked/>
    <w:rsid w:val="00C654D5"/>
    <w:rPr>
      <w:rFonts w:ascii="Arial" w:eastAsia="Arial Unicode MS" w:hAnsi="Arial"/>
      <w:lang w:val="en-GB" w:eastAsia="en-US"/>
    </w:rPr>
  </w:style>
  <w:style w:type="character" w:customStyle="1" w:styleId="EditorsNoteChar">
    <w:name w:val="Editor's Note Char"/>
    <w:link w:val="EditorsNote"/>
    <w:qFormat/>
    <w:locked/>
    <w:rsid w:val="00C654D5"/>
    <w:rPr>
      <w:rFonts w:ascii="Arial" w:eastAsia="Arial Unicode MS" w:hAnsi="Arial"/>
      <w:color w:val="FF0000"/>
      <w:lang w:val="en-GB" w:eastAsia="en-US"/>
    </w:rPr>
  </w:style>
  <w:style w:type="paragraph" w:customStyle="1" w:styleId="Proposal">
    <w:name w:val="Proposal"/>
    <w:basedOn w:val="a8"/>
    <w:link w:val="ProposalChar"/>
    <w:qFormat/>
    <w:rsid w:val="00C654D5"/>
    <w:pPr>
      <w:numPr>
        <w:numId w:val="3"/>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8"/>
    <w:link w:val="IvDInstructiontextChar"/>
    <w:uiPriority w:val="99"/>
    <w:qFormat/>
    <w:rsid w:val="00C654D5"/>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C654D5"/>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8"/>
    <w:link w:val="IvDbodytextChar"/>
    <w:qFormat/>
    <w:rsid w:val="00C654D5"/>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C654D5"/>
    <w:rPr>
      <w:rFonts w:ascii="Arial" w:eastAsiaTheme="minorEastAsia" w:hAnsi="Arial" w:cstheme="minorBidi"/>
      <w:spacing w:val="2"/>
      <w:sz w:val="22"/>
      <w:szCs w:val="22"/>
      <w:lang w:eastAsia="en-US"/>
    </w:rPr>
  </w:style>
  <w:style w:type="character" w:customStyle="1" w:styleId="Style3">
    <w:name w:val="Style3"/>
    <w:uiPriority w:val="1"/>
    <w:qFormat/>
    <w:rsid w:val="00C654D5"/>
    <w:rPr>
      <w:color w:val="000000"/>
    </w:rPr>
  </w:style>
  <w:style w:type="character" w:customStyle="1" w:styleId="af6">
    <w:name w:val="列表段落 字符"/>
    <w:link w:val="af5"/>
    <w:uiPriority w:val="34"/>
    <w:qFormat/>
    <w:rsid w:val="00C654D5"/>
    <w:rPr>
      <w:rFonts w:ascii="Arial" w:eastAsia="Arial Unicode MS" w:hAnsi="Arial"/>
      <w:lang w:val="en-GB" w:eastAsia="en-US"/>
    </w:rPr>
  </w:style>
  <w:style w:type="character" w:customStyle="1" w:styleId="B1Char1">
    <w:name w:val="B1 Char1"/>
    <w:qFormat/>
    <w:rsid w:val="00C654D5"/>
    <w:rPr>
      <w:lang w:eastAsia="en-US"/>
    </w:rPr>
  </w:style>
  <w:style w:type="character" w:customStyle="1" w:styleId="normaltextrun">
    <w:name w:val="normaltextrun"/>
    <w:basedOn w:val="a0"/>
    <w:qFormat/>
    <w:rsid w:val="00C654D5"/>
  </w:style>
  <w:style w:type="character" w:customStyle="1" w:styleId="NOChar1">
    <w:name w:val="NO Char1"/>
    <w:rsid w:val="00C654D5"/>
    <w:rPr>
      <w:lang w:val="en-GB" w:eastAsia="en-US"/>
    </w:rPr>
  </w:style>
  <w:style w:type="paragraph" w:customStyle="1" w:styleId="textintend2">
    <w:name w:val="text intend 2"/>
    <w:basedOn w:val="a"/>
    <w:rsid w:val="00C654D5"/>
    <w:pPr>
      <w:numPr>
        <w:numId w:val="4"/>
      </w:numPr>
      <w:tabs>
        <w:tab w:val="clear" w:pos="1418"/>
      </w:tabs>
      <w:spacing w:after="120"/>
      <w:ind w:left="720" w:hanging="360"/>
    </w:pPr>
    <w:rPr>
      <w:rFonts w:ascii="Calibri" w:eastAsia="MS Mincho" w:hAnsi="Calibri"/>
      <w:sz w:val="24"/>
      <w:szCs w:val="22"/>
      <w:lang w:val="en-US"/>
    </w:rPr>
  </w:style>
  <w:style w:type="paragraph" w:customStyle="1" w:styleId="Comments">
    <w:name w:val="Comments"/>
    <w:basedOn w:val="a"/>
    <w:link w:val="CommentsChar"/>
    <w:qFormat/>
    <w:rsid w:val="00C654D5"/>
    <w:pPr>
      <w:spacing w:before="40" w:after="0"/>
      <w:jc w:val="left"/>
    </w:pPr>
    <w:rPr>
      <w:rFonts w:eastAsia="MS Mincho"/>
      <w:i/>
      <w:sz w:val="18"/>
      <w:szCs w:val="24"/>
      <w:lang w:eastAsia="en-GB"/>
    </w:rPr>
  </w:style>
  <w:style w:type="character" w:customStyle="1" w:styleId="CommentsChar">
    <w:name w:val="Comments Char"/>
    <w:link w:val="Comments"/>
    <w:qFormat/>
    <w:rsid w:val="00C654D5"/>
    <w:rPr>
      <w:rFonts w:ascii="Arial" w:eastAsia="MS Mincho" w:hAnsi="Arial"/>
      <w:i/>
      <w:sz w:val="18"/>
      <w:szCs w:val="24"/>
      <w:lang w:val="en-GB" w:eastAsia="en-GB"/>
    </w:rPr>
  </w:style>
  <w:style w:type="character" w:customStyle="1" w:styleId="ProposalChar">
    <w:name w:val="Proposal Char"/>
    <w:link w:val="Proposal"/>
    <w:rsid w:val="00C654D5"/>
    <w:rPr>
      <w:rFonts w:ascii="Arial" w:eastAsiaTheme="minorEastAsia" w:hAnsi="Arial" w:cstheme="minorBidi"/>
      <w:b/>
      <w:bCs/>
      <w:sz w:val="22"/>
      <w:szCs w:val="22"/>
      <w:lang w:val="en-GB"/>
    </w:rPr>
  </w:style>
  <w:style w:type="character" w:customStyle="1" w:styleId="B3Char2">
    <w:name w:val="B3 Char2"/>
    <w:link w:val="B3"/>
    <w:qFormat/>
    <w:rsid w:val="00C654D5"/>
    <w:rPr>
      <w:rFonts w:ascii="Arial" w:eastAsia="Arial Unicode MS" w:hAnsi="Arial"/>
      <w:lang w:val="en-GB" w:eastAsia="en-US"/>
    </w:rPr>
  </w:style>
  <w:style w:type="character" w:customStyle="1" w:styleId="PLChar">
    <w:name w:val="PL Char"/>
    <w:link w:val="PL"/>
    <w:qFormat/>
    <w:rsid w:val="00C654D5"/>
    <w:rPr>
      <w:rFonts w:ascii="Courier New" w:hAnsi="Courier New"/>
      <w:sz w:val="16"/>
      <w:lang w:val="en-GB" w:eastAsia="en-US"/>
    </w:rPr>
  </w:style>
  <w:style w:type="paragraph" w:styleId="af7">
    <w:name w:val="Revision"/>
    <w:hidden/>
    <w:uiPriority w:val="99"/>
    <w:unhideWhenUsed/>
    <w:rsid w:val="001019EF"/>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1732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285882B-6B53-4E25-8634-4A433E31584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9</TotalTime>
  <Pages>2</Pages>
  <Words>655</Words>
  <Characters>3738</Characters>
  <Application>Microsoft Office Word</Application>
  <DocSecurity>0</DocSecurity>
  <Lines>31</Lines>
  <Paragraphs>8</Paragraphs>
  <ScaleCrop>false</ScaleCrop>
  <Company>CMCC</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CMCC_TJY</cp:lastModifiedBy>
  <cp:revision>7</cp:revision>
  <cp:lastPrinted>2016-01-11T02:35:00Z</cp:lastPrinted>
  <dcterms:created xsi:type="dcterms:W3CDTF">2022-02-14T11:52:00Z</dcterms:created>
  <dcterms:modified xsi:type="dcterms:W3CDTF">2022-02-14T12:00:00Z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DA475E2FA741439D9FD78E1E915C7162</vt:lpwstr>
  </property>
</Properties>
</file>